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:rsidRPr="00BD1CD7" w:rsidR="12F360A9" w:rsidP="02357428" w:rsidRDefault="12F360A9" w14:paraId="14166262" w14:textId="07BDEB49">
      <w:pPr>
        <w:widowControl w:val="0"/>
        <w:spacing w:after="0" w:afterAutospacing="off" w:line="240" w:lineRule="auto"/>
      </w:pPr>
      <w:r w:rsidRPr="02357428" w:rsidR="10C1133C">
        <w:rPr>
          <w:b w:val="1"/>
          <w:bCs w:val="1"/>
          <w:color w:val="000000" w:themeColor="text1" w:themeTint="FF" w:themeShade="FF"/>
          <w:sz w:val="24"/>
          <w:szCs w:val="24"/>
        </w:rPr>
        <w:t xml:space="preserve">CUPE 3903 </w:t>
      </w:r>
      <w:r w:rsidRPr="02357428" w:rsidR="12F360A9">
        <w:rPr>
          <w:b w:val="1"/>
          <w:bCs w:val="1"/>
          <w:color w:val="000000" w:themeColor="text1" w:themeTint="FF" w:themeShade="FF"/>
          <w:sz w:val="24"/>
          <w:szCs w:val="24"/>
        </w:rPr>
        <w:t xml:space="preserve">Bargaining Proposals </w:t>
      </w:r>
      <w:r w:rsidRPr="02357428" w:rsidR="7304B1EC">
        <w:rPr>
          <w:b w:val="1"/>
          <w:bCs w:val="1"/>
          <w:color w:val="000000" w:themeColor="text1" w:themeTint="FF" w:themeShade="FF"/>
          <w:sz w:val="24"/>
          <w:szCs w:val="24"/>
        </w:rPr>
        <w:t xml:space="preserve">Summary </w:t>
      </w:r>
      <w:r w:rsidRPr="02357428" w:rsidR="2D9892CC">
        <w:rPr>
          <w:b w:val="1"/>
          <w:bCs w:val="1"/>
          <w:color w:val="000000" w:themeColor="text1" w:themeTint="FF" w:themeShade="FF"/>
          <w:sz w:val="24"/>
          <w:szCs w:val="24"/>
        </w:rPr>
        <w:t>Table (Members’ version)</w:t>
      </w:r>
    </w:p>
    <w:p w:rsidRPr="00BD1CD7" w:rsidR="2E1163C2" w:rsidP="7E538B63" w:rsidRDefault="2E1163C2" w14:paraId="4291EEFF" w14:textId="11606CDE">
      <w:pPr>
        <w:widowControl w:val="0"/>
        <w:spacing w:after="0" w:afterAutospacing="off" w:line="240" w:lineRule="auto"/>
        <w:rPr>
          <w:b w:val="1"/>
          <w:bCs w:val="1"/>
          <w:color w:val="000000" w:themeColor="text1" w:themeTint="FF" w:themeShade="FF"/>
          <w:sz w:val="20"/>
          <w:szCs w:val="20"/>
        </w:rPr>
      </w:pPr>
      <w:r w:rsidRPr="7E538B63" w:rsidR="3F2B46AF">
        <w:rPr>
          <w:b w:val="1"/>
          <w:bCs w:val="1"/>
          <w:color w:val="000000" w:themeColor="text1" w:themeTint="FF" w:themeShade="FF"/>
          <w:sz w:val="24"/>
          <w:szCs w:val="24"/>
        </w:rPr>
        <w:t>2026–29 Renewal Collective Agreements fo</w:t>
      </w:r>
      <w:r w:rsidRPr="7E538B63" w:rsidR="3F2B46AF">
        <w:rPr>
          <w:b w:val="1"/>
          <w:bCs w:val="1"/>
          <w:color w:val="000000" w:themeColor="text1" w:themeTint="FF" w:themeShade="FF"/>
          <w:sz w:val="24"/>
          <w:szCs w:val="24"/>
        </w:rPr>
        <w:t xml:space="preserve">r </w:t>
      </w:r>
      <w:r w:rsidRPr="7E538B63" w:rsidR="12F360A9">
        <w:rPr>
          <w:b w:val="1"/>
          <w:bCs w:val="1"/>
          <w:color w:val="000000" w:themeColor="text1" w:themeTint="FF" w:themeShade="FF"/>
          <w:sz w:val="24"/>
          <w:szCs w:val="24"/>
        </w:rPr>
        <w:t>Units 1, 2 &amp; 3</w:t>
      </w:r>
    </w:p>
    <w:p w:rsidRPr="00BD1CD7" w:rsidR="12F360A9" w:rsidP="7E538B63" w:rsidRDefault="01C208F6" w14:paraId="0BBD9F5C" w14:textId="3540AAF1">
      <w:pPr>
        <w:widowControl w:val="0"/>
        <w:spacing w:after="0" w:afterAutospacing="off" w:line="240" w:lineRule="auto"/>
        <w:rPr>
          <w:b w:val="1"/>
          <w:bCs w:val="1"/>
          <w:i w:val="1"/>
          <w:iCs w:val="1"/>
          <w:color w:val="000000" w:themeColor="text1"/>
          <w:sz w:val="20"/>
          <w:szCs w:val="20"/>
        </w:rPr>
      </w:pPr>
      <w:r w:rsidRPr="7E538B63" w:rsidR="5CFAAEF4">
        <w:rPr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  <w:t xml:space="preserve">Last </w:t>
      </w:r>
      <w:r w:rsidRPr="7E538B63" w:rsidR="01854E2C">
        <w:rPr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  <w:t xml:space="preserve">updated </w:t>
      </w:r>
      <w:r w:rsidRPr="7E538B63" w:rsidR="154BED9C">
        <w:rPr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  <w:t>2026-07-</w:t>
      </w:r>
      <w:r w:rsidRPr="7E538B63" w:rsidR="1680B291">
        <w:rPr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  <w:t>1</w:t>
      </w:r>
      <w:r w:rsidRPr="7E538B63" w:rsidR="1BD5DFAD">
        <w:rPr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  <w:t>3</w:t>
      </w:r>
    </w:p>
    <w:p w:rsidRPr="00BD1CD7" w:rsidR="2E1163C2" w:rsidP="02357428" w:rsidRDefault="2E1163C2" w14:paraId="56726677" w14:textId="2211246F">
      <w:pPr>
        <w:widowControl w:val="0"/>
        <w:spacing w:after="0" w:afterAutospacing="off" w:line="240" w:lineRule="auto"/>
        <w:rPr>
          <w:b w:val="1"/>
          <w:bCs w:val="1"/>
          <w:sz w:val="20"/>
          <w:szCs w:val="20"/>
        </w:rPr>
      </w:pPr>
    </w:p>
    <w:p w:rsidRPr="00BD1CD7" w:rsidR="12F360A9" w:rsidP="02357428" w:rsidRDefault="12F360A9" w14:paraId="03B15C28" w14:textId="4B9C7D40">
      <w:pPr>
        <w:widowControl w:val="0"/>
        <w:spacing w:after="0" w:afterAutospacing="off" w:line="240" w:lineRule="auto"/>
        <w:rPr>
          <w:i w:val="1"/>
          <w:iCs w:val="1"/>
          <w:color w:val="000000" w:themeColor="text1"/>
          <w:sz w:val="20"/>
          <w:szCs w:val="20"/>
        </w:rPr>
      </w:pPr>
      <w:r w:rsidRPr="02357428" w:rsidR="12F360A9">
        <w:rPr>
          <w:i w:val="1"/>
          <w:iCs w:val="1"/>
          <w:color w:val="000000" w:themeColor="text1" w:themeTint="FF" w:themeShade="FF"/>
          <w:sz w:val="20"/>
          <w:szCs w:val="20"/>
        </w:rPr>
        <w:t xml:space="preserve">CUPE 3903 proposals are tabled without prejudice to the Union’s tabling of </w:t>
      </w:r>
      <w:r w:rsidRPr="02357428" w:rsidR="12F360A9">
        <w:rPr>
          <w:i w:val="1"/>
          <w:iCs w:val="1"/>
          <w:color w:val="000000" w:themeColor="text1" w:themeTint="FF" w:themeShade="FF"/>
          <w:sz w:val="20"/>
          <w:szCs w:val="20"/>
        </w:rPr>
        <w:t>additional</w:t>
      </w:r>
      <w:r w:rsidRPr="02357428" w:rsidR="12F360A9">
        <w:rPr>
          <w:i w:val="1"/>
          <w:iCs w:val="1"/>
          <w:color w:val="000000" w:themeColor="text1" w:themeTint="FF" w:themeShade="FF"/>
          <w:sz w:val="20"/>
          <w:szCs w:val="20"/>
        </w:rPr>
        <w:t xml:space="preserve">, new and/or amended proposals </w:t>
      </w:r>
      <w:r w:rsidRPr="02357428" w:rsidR="5018B559">
        <w:rPr>
          <w:i w:val="1"/>
          <w:iCs w:val="1"/>
          <w:color w:val="000000" w:themeColor="text1" w:themeTint="FF" w:themeShade="FF"/>
          <w:sz w:val="20"/>
          <w:szCs w:val="20"/>
        </w:rPr>
        <w:t>during</w:t>
      </w:r>
      <w:r w:rsidRPr="02357428" w:rsidR="12F360A9">
        <w:rPr>
          <w:i w:val="1"/>
          <w:iCs w:val="1"/>
          <w:color w:val="000000" w:themeColor="text1" w:themeTint="FF" w:themeShade="FF"/>
          <w:sz w:val="20"/>
          <w:szCs w:val="20"/>
        </w:rPr>
        <w:t xml:space="preserve"> collective bargaining negotiations, and the Union’s interpretation of collective agreement language in any current or future grievance. Unless otherwise </w:t>
      </w:r>
      <w:r w:rsidRPr="02357428" w:rsidR="747D223C">
        <w:rPr>
          <w:i w:val="1"/>
          <w:iCs w:val="1"/>
          <w:color w:val="000000" w:themeColor="text1" w:themeTint="FF" w:themeShade="FF"/>
          <w:sz w:val="20"/>
          <w:szCs w:val="20"/>
        </w:rPr>
        <w:t>agreed,</w:t>
      </w:r>
      <w:r w:rsidRPr="02357428" w:rsidR="12F360A9">
        <w:rPr>
          <w:i w:val="1"/>
          <w:iCs w:val="1"/>
          <w:color w:val="000000" w:themeColor="text1" w:themeTint="FF" w:themeShade="FF"/>
          <w:sz w:val="20"/>
          <w:szCs w:val="20"/>
        </w:rPr>
        <w:t xml:space="preserve"> any article or provision </w:t>
      </w:r>
      <w:r w:rsidRPr="02357428" w:rsidR="06D485C0">
        <w:rPr>
          <w:i w:val="1"/>
          <w:iCs w:val="1"/>
          <w:color w:val="000000" w:themeColor="text1" w:themeTint="FF" w:themeShade="FF"/>
          <w:sz w:val="20"/>
          <w:szCs w:val="20"/>
        </w:rPr>
        <w:t>that expires</w:t>
      </w:r>
      <w:r w:rsidRPr="02357428" w:rsidR="12F360A9">
        <w:rPr>
          <w:i w:val="1"/>
          <w:iCs w:val="1"/>
          <w:color w:val="000000" w:themeColor="text1" w:themeTint="FF" w:themeShade="FF"/>
          <w:sz w:val="20"/>
          <w:szCs w:val="20"/>
        </w:rPr>
        <w:t xml:space="preserve"> during the life of the 202</w:t>
      </w:r>
      <w:r w:rsidRPr="02357428" w:rsidR="0155D510">
        <w:rPr>
          <w:i w:val="1"/>
          <w:iCs w:val="1"/>
          <w:color w:val="000000" w:themeColor="text1" w:themeTint="FF" w:themeShade="FF"/>
          <w:sz w:val="20"/>
          <w:szCs w:val="20"/>
        </w:rPr>
        <w:t>3</w:t>
      </w:r>
      <w:r w:rsidRPr="02357428" w:rsidR="12F360A9">
        <w:rPr>
          <w:i w:val="1"/>
          <w:iCs w:val="1"/>
          <w:color w:val="000000" w:themeColor="text1" w:themeTint="FF" w:themeShade="FF"/>
          <w:sz w:val="20"/>
          <w:szCs w:val="20"/>
        </w:rPr>
        <w:t>–202</w:t>
      </w:r>
      <w:r w:rsidRPr="02357428" w:rsidR="39D18568">
        <w:rPr>
          <w:i w:val="1"/>
          <w:iCs w:val="1"/>
          <w:color w:val="000000" w:themeColor="text1" w:themeTint="FF" w:themeShade="FF"/>
          <w:sz w:val="20"/>
          <w:szCs w:val="20"/>
        </w:rPr>
        <w:t>6</w:t>
      </w:r>
      <w:r w:rsidRPr="02357428" w:rsidR="12F360A9">
        <w:rPr>
          <w:i w:val="1"/>
          <w:iCs w:val="1"/>
          <w:color w:val="000000" w:themeColor="text1" w:themeTint="FF" w:themeShade="FF"/>
          <w:sz w:val="20"/>
          <w:szCs w:val="20"/>
        </w:rPr>
        <w:t xml:space="preserve"> Collective Agreement is hereby renewed.</w:t>
      </w:r>
    </w:p>
    <w:p w:rsidRPr="00BD1CD7" w:rsidR="2E1163C2" w:rsidP="02357428" w:rsidRDefault="2E1163C2" w14:paraId="4C6F9C4F" w14:textId="7C53C16D">
      <w:pPr>
        <w:widowControl w:val="0"/>
        <w:spacing w:after="0" w:afterAutospacing="off" w:line="240" w:lineRule="auto"/>
        <w:rPr>
          <w:b w:val="1"/>
          <w:bCs w:val="1"/>
          <w:sz w:val="20"/>
          <w:szCs w:val="20"/>
        </w:rPr>
      </w:pPr>
    </w:p>
    <w:tbl>
      <w:tblPr>
        <w:tblStyle w:val="TableGrid"/>
        <w:tblW w:w="14730" w:type="dxa"/>
        <w:tblLook w:val="06A0" w:firstRow="1" w:lastRow="0" w:firstColumn="1" w:lastColumn="0" w:noHBand="1" w:noVBand="1"/>
      </w:tblPr>
      <w:tblGrid>
        <w:gridCol w:w="4315"/>
        <w:gridCol w:w="7560"/>
        <w:gridCol w:w="2855"/>
      </w:tblGrid>
      <w:tr w:rsidRPr="00BD1CD7" w:rsidR="59C7DE7F" w:rsidTr="7E538B63" w14:paraId="6FBD4A51" w14:textId="77777777">
        <w:trPr>
          <w:trHeight w:val="300"/>
          <w:tblHeader/>
        </w:trPr>
        <w:tc>
          <w:tcPr>
            <w:tcW w:w="4315" w:type="dxa"/>
            <w:shd w:val="clear" w:color="auto" w:fill="DAE9F7" w:themeFill="text2" w:themeFillTint="1A"/>
            <w:tcMar/>
          </w:tcPr>
          <w:p w:rsidRPr="00BD1CD7" w:rsidR="59C7DE7F" w:rsidP="02357428" w:rsidRDefault="41284040" w14:paraId="3560EB51" w14:textId="5E2916A1">
            <w:pPr>
              <w:widowControl w:val="0"/>
              <w:spacing w:after="0" w:afterAutospacing="off" w:line="240" w:lineRule="auto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02357428" w:rsidR="0E7997B0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Name / Unit /</w:t>
            </w:r>
            <w:r w:rsidRPr="02357428" w:rsidR="4808501E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Article #</w:t>
            </w:r>
            <w:r w:rsidRPr="02357428" w:rsidR="40F8D114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560" w:type="dxa"/>
            <w:shd w:val="clear" w:color="auto" w:fill="DAE9F7" w:themeFill="text2" w:themeFillTint="1A"/>
            <w:tcMar/>
          </w:tcPr>
          <w:p w:rsidRPr="00BD1CD7" w:rsidR="59C7DE7F" w:rsidP="02357428" w:rsidRDefault="6BFADD6C" w14:paraId="1A1E2033" w14:textId="3CA45D08">
            <w:pPr>
              <w:widowControl w:val="0"/>
              <w:spacing w:after="0" w:afterAutospacing="off" w:line="240" w:lineRule="auto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02357428" w:rsidR="68DF9341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Description</w:t>
            </w:r>
          </w:p>
        </w:tc>
        <w:tc>
          <w:tcPr>
            <w:tcW w:w="2855" w:type="dxa"/>
            <w:shd w:val="clear" w:color="auto" w:fill="DAE9F7" w:themeFill="text2" w:themeFillTint="1A"/>
            <w:tcMar/>
          </w:tcPr>
          <w:p w:rsidRPr="00BD1CD7" w:rsidR="0CE18654" w:rsidP="02357428" w:rsidRDefault="00BD1CD7" w14:paraId="57BB95E4" w14:textId="39A74FF9">
            <w:pPr>
              <w:widowControl w:val="0"/>
              <w:spacing w:after="0" w:afterAutospacing="off" w:line="240" w:lineRule="auto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02357428" w:rsidR="1EF5915C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CA language and rationales</w:t>
            </w:r>
          </w:p>
        </w:tc>
      </w:tr>
      <w:tr w:rsidRPr="00BD1CD7" w:rsidR="00225B49" w:rsidTr="7E538B63" w14:paraId="25DAFB53" w14:textId="77777777">
        <w:trPr>
          <w:trHeight w:val="300"/>
        </w:trPr>
        <w:tc>
          <w:tcPr>
            <w:tcW w:w="4315" w:type="dxa"/>
            <w:tcMar/>
          </w:tcPr>
          <w:p w:rsidRPr="00BD1CD7" w:rsidR="00225B49" w:rsidP="02357428" w:rsidRDefault="00225B49" w14:paraId="6FB71076" w14:textId="28A97C62">
            <w:pPr>
              <w:widowControl w:val="0"/>
              <w:spacing w:after="0" w:afterAutospacing="off" w:line="240" w:lineRule="auto"/>
              <w:rPr>
                <w:b w:val="1"/>
                <w:bCs w:val="1"/>
                <w:i w:val="1"/>
                <w:iCs w:val="1"/>
                <w:color w:val="000000" w:themeColor="text1"/>
                <w:sz w:val="20"/>
                <w:szCs w:val="20"/>
                <w:lang w:val="en-GB"/>
              </w:rPr>
            </w:pPr>
            <w:r w:rsidRPr="02357428" w:rsidR="765C768F">
              <w:rPr>
                <w:b w:val="1"/>
                <w:bCs w:val="1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[LENGTH OF CONTRACT]</w:t>
            </w:r>
          </w:p>
        </w:tc>
        <w:tc>
          <w:tcPr>
            <w:tcW w:w="7560" w:type="dxa"/>
            <w:tcMar/>
          </w:tcPr>
          <w:p w:rsidRPr="00BD1CD7" w:rsidR="00225B49" w:rsidP="02357428" w:rsidRDefault="00225B49" w14:paraId="6ADFADFF" w14:textId="6BE348DA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</w:rPr>
              <w:t>Proposes a 3-year renewal agreement (same as all CAs since 2002)</w:t>
            </w:r>
            <w:r w:rsidRPr="02357428" w:rsidR="75883D29">
              <w:rPr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225B49" w:rsidP="02357428" w:rsidRDefault="00225B49" w14:paraId="1A94F011" w14:textId="4013A6BA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ef1edf20739c49c4">
              <w:r w:rsidRPr="02357428" w:rsidR="765C768F">
                <w:rPr>
                  <w:rStyle w:val="Hyperlink"/>
                  <w:sz w:val="20"/>
                  <w:szCs w:val="20"/>
                </w:rPr>
                <w:t>Length of Contract</w:t>
              </w:r>
            </w:hyperlink>
          </w:p>
        </w:tc>
      </w:tr>
      <w:tr w:rsidR="02357428" w:rsidTr="7E538B63" w14:paraId="6A78FAEC">
        <w:trPr>
          <w:trHeight w:val="300"/>
        </w:trPr>
        <w:tc>
          <w:tcPr>
            <w:tcW w:w="4315" w:type="dxa"/>
            <w:shd w:val="clear" w:color="auto" w:fill="D9F2D0" w:themeFill="accent6" w:themeFillTint="33"/>
            <w:tcMar/>
          </w:tcPr>
          <w:p w:rsidR="37713723" w:rsidP="02357428" w:rsidRDefault="37713723" w14:paraId="6C4F54CA" w14:textId="07089E79">
            <w:pPr>
              <w:widowControl w:val="0"/>
              <w:spacing w:after="0" w:afterAutospacing="off" w:line="240" w:lineRule="auto"/>
            </w:pPr>
            <w:r w:rsidRPr="02357428" w:rsidR="37713723">
              <w:rPr>
                <w:b w:val="1"/>
                <w:bCs w:val="1"/>
                <w:sz w:val="20"/>
                <w:szCs w:val="20"/>
              </w:rPr>
              <w:t>SALARIES</w:t>
            </w:r>
            <w:r w:rsidRPr="02357428" w:rsidR="2A1C9D0D">
              <w:rPr>
                <w:b w:val="1"/>
                <w:bCs w:val="1"/>
                <w:sz w:val="20"/>
                <w:szCs w:val="20"/>
              </w:rPr>
              <w:t xml:space="preserve"> (INCL. U1/U3 GIA/GFA</w:t>
            </w:r>
            <w:r w:rsidRPr="02357428" w:rsidR="313BF45B">
              <w:rPr>
                <w:b w:val="1"/>
                <w:bCs w:val="1"/>
                <w:sz w:val="20"/>
                <w:szCs w:val="20"/>
              </w:rPr>
              <w:t>)</w:t>
            </w:r>
          </w:p>
        </w:tc>
        <w:tc>
          <w:tcPr>
            <w:tcW w:w="7560" w:type="dxa"/>
            <w:shd w:val="clear" w:color="auto" w:fill="D9F2D0" w:themeFill="accent6" w:themeFillTint="33"/>
            <w:tcMar/>
          </w:tcPr>
          <w:p w:rsidR="02357428" w:rsidP="02357428" w:rsidRDefault="02357428" w14:paraId="104F07F6" w14:textId="5AD7BBD2">
            <w:pPr>
              <w:pStyle w:val="Normal"/>
              <w:widowControl w:val="0"/>
              <w:spacing w:after="0" w:afterAutospacing="off" w:line="240" w:lineRule="auto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2855" w:type="dxa"/>
            <w:shd w:val="clear" w:color="auto" w:fill="D9F2D0" w:themeFill="accent6" w:themeFillTint="33"/>
            <w:tcMar/>
          </w:tcPr>
          <w:p w:rsidR="02357428" w:rsidP="02357428" w:rsidRDefault="02357428" w14:paraId="0EC2EEA6" w14:textId="376C68EC">
            <w:pPr>
              <w:pStyle w:val="Normal"/>
              <w:widowControl w:val="0"/>
              <w:spacing w:after="0" w:afterAutospacing="off" w:line="240" w:lineRule="auto"/>
              <w:rPr>
                <w:b w:val="1"/>
                <w:bCs w:val="1"/>
                <w:sz w:val="20"/>
                <w:szCs w:val="20"/>
              </w:rPr>
            </w:pPr>
          </w:p>
        </w:tc>
      </w:tr>
      <w:tr w:rsidR="02357428" w:rsidTr="7E538B63" w14:paraId="0BFA516F">
        <w:trPr>
          <w:trHeight w:val="540"/>
        </w:trPr>
        <w:tc>
          <w:tcPr>
            <w:tcW w:w="4315" w:type="dxa"/>
            <w:tcMar/>
          </w:tcPr>
          <w:p w:rsidR="02357428" w:rsidP="02357428" w:rsidRDefault="02357428" w14:paraId="1E92E140" w14:textId="16A9A82A">
            <w:pPr>
              <w:widowControl w:val="0"/>
              <w:spacing w:after="0" w:afterAutospacing="off" w:line="240" w:lineRule="auto"/>
            </w:pPr>
            <w:r w:rsidRPr="02357428" w:rsidR="02357428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SALARY RATES, incl. U1/U3 GIA &amp; GFA </w:t>
            </w:r>
          </w:p>
          <w:p w:rsidR="02357428" w:rsidP="02357428" w:rsidRDefault="02357428" w14:paraId="52405C0B" w14:textId="189C0545">
            <w:pPr>
              <w:widowControl w:val="0"/>
              <w:spacing w:after="0" w:afterAutospacing="off" w:line="240" w:lineRule="auto"/>
              <w:ind w:left="288" w:hanging="288"/>
              <w:rPr>
                <w:color w:val="000000" w:themeColor="text1" w:themeTint="FF" w:themeShade="FF"/>
                <w:sz w:val="20"/>
                <w:szCs w:val="20"/>
              </w:rPr>
            </w:pP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>U1 10.04.1 SALARY RATE; 15.04.1 Authorized Replacement Rate</w:t>
            </w:r>
          </w:p>
          <w:p w:rsidR="02357428" w:rsidP="02357428" w:rsidRDefault="02357428" w14:paraId="3255DF00" w14:textId="25DFA1C5">
            <w:pPr>
              <w:widowControl w:val="0"/>
              <w:spacing w:after="0" w:afterAutospacing="off" w:line="240" w:lineRule="auto"/>
              <w:ind w:left="288" w:hanging="288"/>
              <w:rPr>
                <w:color w:val="000000" w:themeColor="text1" w:themeTint="FF" w:themeShade="FF"/>
                <w:sz w:val="20"/>
                <w:szCs w:val="20"/>
              </w:rPr>
            </w:pP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>U2 10.04.1 SALARY RATE; 15.03.1 Authorized Replacement Rate; 10.03.1 GIA; 10.12 GFA</w:t>
            </w:r>
          </w:p>
          <w:p w:rsidR="02357428" w:rsidP="02357428" w:rsidRDefault="02357428" w14:paraId="094A1EC9" w14:textId="32185062">
            <w:pPr>
              <w:widowControl w:val="0"/>
              <w:spacing w:after="0" w:afterAutospacing="off" w:line="240" w:lineRule="auto"/>
              <w:ind w:left="288" w:hanging="288"/>
            </w:pP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>U3 10.02 REMUNERATION FOR GRADUATE ASSISTANTS; 10.02 GIA; 10.07 GFA</w:t>
            </w:r>
          </w:p>
        </w:tc>
        <w:tc>
          <w:tcPr>
            <w:tcW w:w="7560" w:type="dxa"/>
            <w:tcMar/>
          </w:tcPr>
          <w:p w:rsidR="02357428" w:rsidP="02357428" w:rsidRDefault="02357428" w14:paraId="3616BFBA" w14:textId="53283CD9">
            <w:pPr>
              <w:widowControl w:val="0"/>
              <w:spacing w:after="0" w:afterAutospacing="off" w:line="240" w:lineRule="auto"/>
              <w:rPr>
                <w:color w:val="000000" w:themeColor="text1" w:themeTint="FF" w:themeShade="FF"/>
                <w:sz w:val="20"/>
                <w:szCs w:val="20"/>
              </w:rPr>
            </w:pP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>Provides</w:t>
            </w: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 xml:space="preserve">4% per year </w:t>
            </w: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>across</w:t>
            </w:r>
            <w:r w:rsidRPr="02357428" w:rsidR="58AC417C">
              <w:rPr>
                <w:color w:val="000000" w:themeColor="text1" w:themeTint="FF" w:themeShade="FF"/>
                <w:sz w:val="20"/>
                <w:szCs w:val="20"/>
              </w:rPr>
              <w:t>-</w:t>
            </w: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>the</w:t>
            </w:r>
            <w:r w:rsidRPr="02357428" w:rsidR="19876621">
              <w:rPr>
                <w:color w:val="000000" w:themeColor="text1" w:themeTint="FF" w:themeShade="FF"/>
                <w:sz w:val="20"/>
                <w:szCs w:val="20"/>
              </w:rPr>
              <w:t>-</w:t>
            </w: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>board</w:t>
            </w: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2357428" w:rsidR="4E1AB2D1">
              <w:rPr>
                <w:color w:val="000000" w:themeColor="text1" w:themeTint="FF" w:themeShade="FF"/>
                <w:sz w:val="20"/>
                <w:szCs w:val="20"/>
              </w:rPr>
              <w:t>pay</w:t>
            </w: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 xml:space="preserve"> increases</w:t>
            </w:r>
            <w:r w:rsidRPr="02357428" w:rsidR="614B7915">
              <w:rPr>
                <w:color w:val="000000" w:themeColor="text1" w:themeTint="FF" w:themeShade="FF"/>
                <w:sz w:val="20"/>
                <w:szCs w:val="20"/>
              </w:rPr>
              <w:t xml:space="preserve">, </w:t>
            </w: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 xml:space="preserve">including </w:t>
            </w: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 xml:space="preserve">U1/U3 </w:t>
            </w: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>GIA</w:t>
            </w: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 xml:space="preserve"> (Grant-in-Aid) </w:t>
            </w: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 xml:space="preserve">and GFA </w:t>
            </w: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 xml:space="preserve">(Graduate Financial </w:t>
            </w: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>Assistance)</w:t>
            </w:r>
          </w:p>
        </w:tc>
        <w:tc>
          <w:tcPr>
            <w:tcW w:w="2855" w:type="dxa"/>
            <w:tcMar/>
          </w:tcPr>
          <w:p w:rsidR="02357428" w:rsidP="02357428" w:rsidRDefault="02357428" w14:paraId="4D9CA3CA">
            <w:pPr>
              <w:widowControl w:val="0"/>
              <w:spacing w:after="0" w:afterAutospacing="off" w:line="240" w:lineRule="auto"/>
              <w:rPr>
                <w:color w:val="000000" w:themeColor="text1" w:themeTint="FF" w:themeShade="FF"/>
                <w:sz w:val="20"/>
                <w:szCs w:val="20"/>
              </w:rPr>
            </w:pPr>
            <w:hyperlink r:id="Rc80754c13d024b4a">
              <w:r w:rsidRPr="02357428" w:rsidR="02357428">
                <w:rPr>
                  <w:rStyle w:val="Hyperlink"/>
                  <w:sz w:val="20"/>
                  <w:szCs w:val="20"/>
                </w:rPr>
                <w:t>WAGE/SALARY PROPOSALS, inc</w:t>
              </w:r>
              <w:r w:rsidRPr="02357428" w:rsidR="02357428">
                <w:rPr>
                  <w:rStyle w:val="Hyperlink"/>
                  <w:sz w:val="20"/>
                  <w:szCs w:val="20"/>
                </w:rPr>
                <w:t>l</w:t>
              </w:r>
              <w:r w:rsidRPr="02357428" w:rsidR="02357428">
                <w:rPr>
                  <w:rStyle w:val="Hyperlink"/>
                  <w:sz w:val="20"/>
                  <w:szCs w:val="20"/>
                </w:rPr>
                <w:t>uding U1/U3 GIA &amp; GFA</w:t>
              </w:r>
            </w:hyperlink>
          </w:p>
          <w:p w:rsidR="02357428" w:rsidP="02357428" w:rsidRDefault="02357428" w14:paraId="059E3456" w14:textId="301A454A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</w:p>
        </w:tc>
      </w:tr>
      <w:tr w:rsidR="02357428" w:rsidTr="7E538B63" w14:paraId="7407685B">
        <w:trPr>
          <w:trHeight w:val="300"/>
        </w:trPr>
        <w:tc>
          <w:tcPr>
            <w:tcW w:w="4315" w:type="dxa"/>
            <w:shd w:val="clear" w:color="auto" w:fill="D9F2D0" w:themeFill="accent6" w:themeFillTint="33"/>
            <w:tcMar/>
          </w:tcPr>
          <w:p w:rsidR="45C5ACAE" w:rsidP="02357428" w:rsidRDefault="45C5ACAE" w14:paraId="2D7C0388" w14:textId="30E014CD">
            <w:pPr>
              <w:pStyle w:val="Normal"/>
              <w:widowControl w:val="0"/>
              <w:spacing w:after="0" w:afterAutospacing="off" w:line="240" w:lineRule="auto"/>
            </w:pPr>
            <w:r w:rsidRPr="02357428" w:rsidR="45C5ACAE">
              <w:rPr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SUN LIFE </w:t>
            </w:r>
            <w:r w:rsidRPr="02357428" w:rsidR="1B8B71C1">
              <w:rPr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BENEFITS</w:t>
            </w:r>
          </w:p>
        </w:tc>
        <w:tc>
          <w:tcPr>
            <w:tcW w:w="7560" w:type="dxa"/>
            <w:shd w:val="clear" w:color="auto" w:fill="D9F2D0" w:themeFill="accent6" w:themeFillTint="33"/>
            <w:tcMar/>
          </w:tcPr>
          <w:p w:rsidR="02357428" w:rsidP="02357428" w:rsidRDefault="02357428" w14:paraId="7CAD1B05" w14:textId="6B397CE6">
            <w:pPr>
              <w:pStyle w:val="Normal"/>
              <w:widowControl w:val="0"/>
              <w:spacing w:after="0" w:afterAutospacing="off" w:line="240" w:lineRule="auto"/>
              <w:rPr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855" w:type="dxa"/>
            <w:shd w:val="clear" w:color="auto" w:fill="D9F2D0" w:themeFill="accent6" w:themeFillTint="33"/>
            <w:tcMar/>
          </w:tcPr>
          <w:p w:rsidR="02357428" w:rsidP="02357428" w:rsidRDefault="02357428" w14:paraId="01075ADB" w14:textId="6DAE379D">
            <w:pPr>
              <w:pStyle w:val="Normal"/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</w:p>
        </w:tc>
      </w:tr>
      <w:tr w:rsidR="02357428" w:rsidTr="7E538B63" w14:paraId="64AFF6B7">
        <w:trPr>
          <w:trHeight w:val="540"/>
        </w:trPr>
        <w:tc>
          <w:tcPr>
            <w:tcW w:w="4315" w:type="dxa"/>
            <w:tcMar/>
          </w:tcPr>
          <w:p w:rsidR="09902BB4" w:rsidP="02357428" w:rsidRDefault="09902BB4" w14:paraId="1E9DEF5C" w14:textId="388F1168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2357428" w:rsidR="09902BB4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DENTAL PLAN</w:t>
            </w:r>
          </w:p>
          <w:p w:rsidR="2743B682" w:rsidP="02357428" w:rsidRDefault="2743B682" w14:paraId="1306CF59" w14:textId="78C0F7F9">
            <w:pPr>
              <w:widowControl w:val="0"/>
              <w:spacing w:after="0" w:afterAutospacing="off" w:line="240" w:lineRule="auto"/>
              <w:rPr>
                <w:color w:val="000000" w:themeColor="text1" w:themeTint="FF" w:themeShade="FF"/>
                <w:sz w:val="20"/>
                <w:szCs w:val="20"/>
              </w:rPr>
            </w:pPr>
            <w:r w:rsidRPr="02357428" w:rsidR="2743B682">
              <w:rPr>
                <w:color w:val="000000" w:themeColor="text1" w:themeTint="FF" w:themeShade="FF"/>
                <w:sz w:val="20"/>
                <w:szCs w:val="20"/>
              </w:rPr>
              <w:t xml:space="preserve">U1 10.14 </w:t>
            </w:r>
          </w:p>
          <w:p w:rsidR="2743B682" w:rsidP="02357428" w:rsidRDefault="2743B682" w14:paraId="1D94A3E5" w14:textId="7CEB4DEE">
            <w:pPr>
              <w:widowControl w:val="0"/>
              <w:spacing w:after="0" w:afterAutospacing="off" w:line="240" w:lineRule="auto"/>
              <w:rPr>
                <w:color w:val="000000" w:themeColor="text1" w:themeTint="FF" w:themeShade="FF"/>
                <w:sz w:val="20"/>
                <w:szCs w:val="20"/>
              </w:rPr>
            </w:pPr>
            <w:r w:rsidRPr="02357428" w:rsidR="2743B682">
              <w:rPr>
                <w:color w:val="000000" w:themeColor="text1" w:themeTint="FF" w:themeShade="FF"/>
                <w:sz w:val="20"/>
                <w:szCs w:val="20"/>
              </w:rPr>
              <w:t xml:space="preserve">U2 10.11 </w:t>
            </w:r>
          </w:p>
          <w:p w:rsidR="2743B682" w:rsidP="02357428" w:rsidRDefault="2743B682" w14:paraId="42B5939F" w14:textId="0DB64937">
            <w:pPr>
              <w:widowControl w:val="0"/>
              <w:spacing w:after="0" w:afterAutospacing="off" w:line="240" w:lineRule="auto"/>
              <w:rPr>
                <w:color w:val="000000" w:themeColor="text1" w:themeTint="FF" w:themeShade="FF"/>
                <w:sz w:val="20"/>
                <w:szCs w:val="20"/>
              </w:rPr>
            </w:pPr>
            <w:r w:rsidRPr="02357428" w:rsidR="2743B682">
              <w:rPr>
                <w:color w:val="000000" w:themeColor="text1" w:themeTint="FF" w:themeShade="FF"/>
                <w:sz w:val="20"/>
                <w:szCs w:val="20"/>
              </w:rPr>
              <w:t xml:space="preserve">U3 10.10 BENEFITS (1) </w:t>
            </w:r>
          </w:p>
        </w:tc>
        <w:tc>
          <w:tcPr>
            <w:tcW w:w="7560" w:type="dxa"/>
            <w:tcMar/>
          </w:tcPr>
          <w:p w:rsidR="73890C68" w:rsidP="02357428" w:rsidRDefault="73890C68" w14:paraId="583F22D7" w14:textId="335C7109">
            <w:pPr>
              <w:pStyle w:val="ListParagraph"/>
              <w:widowControl w:val="0"/>
              <w:numPr>
                <w:ilvl w:val="0"/>
                <w:numId w:val="25"/>
              </w:numPr>
              <w:spacing w:after="0" w:afterAutospacing="off" w:line="240" w:lineRule="auto"/>
              <w:ind w:left="288" w:hanging="288"/>
              <w:contextualSpacing w:val="0"/>
              <w:rPr>
                <w:color w:val="000000" w:themeColor="text1" w:themeTint="FF" w:themeShade="FF"/>
                <w:sz w:val="20"/>
                <w:szCs w:val="20"/>
              </w:rPr>
            </w:pPr>
            <w:r w:rsidRPr="02357428" w:rsidR="73890C68">
              <w:rPr>
                <w:color w:val="000000" w:themeColor="text1" w:themeTint="FF" w:themeShade="FF"/>
                <w:sz w:val="20"/>
                <w:szCs w:val="20"/>
              </w:rPr>
              <w:t>Increase total coverage by 25%</w:t>
            </w:r>
            <w:r w:rsidRPr="02357428" w:rsidR="75E4E11D">
              <w:rPr>
                <w:color w:val="000000" w:themeColor="text1" w:themeTint="FF" w:themeShade="FF"/>
                <w:sz w:val="20"/>
                <w:szCs w:val="20"/>
              </w:rPr>
              <w:t xml:space="preserve"> (from $3,000 to $375</w:t>
            </w:r>
            <w:r w:rsidRPr="02357428" w:rsidR="5F7F938C">
              <w:rPr>
                <w:color w:val="000000" w:themeColor="text1" w:themeTint="FF" w:themeShade="FF"/>
                <w:sz w:val="20"/>
                <w:szCs w:val="20"/>
              </w:rPr>
              <w:t>0)</w:t>
            </w:r>
          </w:p>
          <w:p w:rsidR="73890C68" w:rsidP="02357428" w:rsidRDefault="73890C68" w14:paraId="30FA6F1F" w14:textId="097F5A67">
            <w:pPr>
              <w:pStyle w:val="ListParagraph"/>
              <w:widowControl w:val="0"/>
              <w:numPr>
                <w:ilvl w:val="0"/>
                <w:numId w:val="25"/>
              </w:numPr>
              <w:spacing w:after="0" w:afterAutospacing="off" w:line="240" w:lineRule="auto"/>
              <w:ind w:left="288" w:hanging="288"/>
              <w:contextualSpacing w:val="0"/>
              <w:rPr>
                <w:color w:val="000000" w:themeColor="text1" w:themeTint="FF" w:themeShade="FF"/>
                <w:sz w:val="20"/>
                <w:szCs w:val="20"/>
              </w:rPr>
            </w:pPr>
            <w:r w:rsidRPr="02357428" w:rsidR="73890C68">
              <w:rPr>
                <w:color w:val="000000" w:themeColor="text1" w:themeTint="FF" w:themeShade="FF"/>
                <w:sz w:val="20"/>
                <w:szCs w:val="20"/>
              </w:rPr>
              <w:t xml:space="preserve">Increase major dental </w:t>
            </w:r>
            <w:r w:rsidRPr="02357428" w:rsidR="73890C68">
              <w:rPr>
                <w:color w:val="000000" w:themeColor="text1" w:themeTint="FF" w:themeShade="FF"/>
                <w:sz w:val="20"/>
                <w:szCs w:val="20"/>
              </w:rPr>
              <w:t>procedures</w:t>
            </w:r>
            <w:r w:rsidRPr="02357428" w:rsidR="73890C68">
              <w:rPr>
                <w:color w:val="000000" w:themeColor="text1" w:themeTint="FF" w:themeShade="FF"/>
                <w:sz w:val="20"/>
                <w:szCs w:val="20"/>
              </w:rPr>
              <w:t xml:space="preserve"> coverage </w:t>
            </w:r>
            <w:r w:rsidRPr="02357428" w:rsidR="3661B075">
              <w:rPr>
                <w:color w:val="000000" w:themeColor="text1" w:themeTint="FF" w:themeShade="FF"/>
                <w:sz w:val="20"/>
                <w:szCs w:val="20"/>
              </w:rPr>
              <w:t>(</w:t>
            </w:r>
            <w:r w:rsidRPr="02357428" w:rsidR="6A76B72D">
              <w:rPr>
                <w:color w:val="000000" w:themeColor="text1" w:themeTint="FF" w:themeShade="FF"/>
                <w:sz w:val="20"/>
                <w:szCs w:val="20"/>
              </w:rPr>
              <w:t xml:space="preserve">from 85% </w:t>
            </w:r>
            <w:r w:rsidRPr="02357428" w:rsidR="73890C68">
              <w:rPr>
                <w:color w:val="000000" w:themeColor="text1" w:themeTint="FF" w:themeShade="FF"/>
                <w:sz w:val="20"/>
                <w:szCs w:val="20"/>
              </w:rPr>
              <w:t>to 100%</w:t>
            </w:r>
            <w:r w:rsidRPr="02357428" w:rsidR="5030A5E1">
              <w:rPr>
                <w:color w:val="000000" w:themeColor="text1" w:themeTint="FF" w:themeShade="FF"/>
                <w:sz w:val="20"/>
                <w:szCs w:val="20"/>
              </w:rPr>
              <w:t>)</w:t>
            </w:r>
          </w:p>
          <w:p w:rsidR="73890C68" w:rsidP="02357428" w:rsidRDefault="73890C68" w14:paraId="68D39EBB" w14:textId="63C61767">
            <w:pPr>
              <w:pStyle w:val="ListParagraph"/>
              <w:widowControl w:val="0"/>
              <w:numPr>
                <w:ilvl w:val="0"/>
                <w:numId w:val="25"/>
              </w:numPr>
              <w:spacing w:after="0" w:afterAutospacing="off" w:line="240" w:lineRule="auto"/>
              <w:ind w:left="288" w:hanging="288"/>
              <w:contextualSpacing w:val="0"/>
              <w:rPr>
                <w:color w:val="000000" w:themeColor="text1" w:themeTint="FF" w:themeShade="FF"/>
                <w:sz w:val="20"/>
                <w:szCs w:val="20"/>
              </w:rPr>
            </w:pPr>
            <w:r w:rsidRPr="02357428" w:rsidR="73890C68">
              <w:rPr>
                <w:color w:val="000000" w:themeColor="text1" w:themeTint="FF" w:themeShade="FF"/>
                <w:sz w:val="20"/>
                <w:szCs w:val="20"/>
              </w:rPr>
              <w:t>ADD Orthodontics coverage</w:t>
            </w:r>
            <w:r w:rsidRPr="02357428" w:rsidR="4EC9B5EF">
              <w:rPr>
                <w:color w:val="000000" w:themeColor="text1" w:themeTint="FF" w:themeShade="FF"/>
                <w:sz w:val="20"/>
                <w:szCs w:val="20"/>
              </w:rPr>
              <w:t xml:space="preserve"> (85%)</w:t>
            </w:r>
          </w:p>
        </w:tc>
        <w:tc>
          <w:tcPr>
            <w:tcW w:w="2855" w:type="dxa"/>
            <w:tcMar/>
          </w:tcPr>
          <w:p w:rsidR="4F218EB6" w:rsidP="02357428" w:rsidRDefault="4F218EB6" w14:paraId="6D335106" w14:textId="39A84C52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30387ea84a884623">
              <w:r w:rsidRPr="02357428" w:rsidR="4F218EB6">
                <w:rPr>
                  <w:rStyle w:val="Hyperlink"/>
                  <w:sz w:val="20"/>
                  <w:szCs w:val="20"/>
                </w:rPr>
                <w:t>Benefits</w:t>
              </w:r>
            </w:hyperlink>
          </w:p>
          <w:p w:rsidR="02357428" w:rsidP="02357428" w:rsidRDefault="02357428" w14:paraId="34827DE8" w14:textId="46D83558">
            <w:pPr>
              <w:pStyle w:val="Normal"/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</w:p>
        </w:tc>
      </w:tr>
      <w:tr w:rsidR="02357428" w:rsidTr="7E538B63" w14:paraId="0F76A856">
        <w:trPr>
          <w:trHeight w:val="540"/>
        </w:trPr>
        <w:tc>
          <w:tcPr>
            <w:tcW w:w="4315" w:type="dxa"/>
            <w:tcMar/>
          </w:tcPr>
          <w:p w:rsidR="02357428" w:rsidP="02357428" w:rsidRDefault="02357428" w14:paraId="4711E556" w14:textId="5FB59F04">
            <w:pPr>
              <w:widowControl w:val="0"/>
              <w:spacing w:after="0" w:afterAutospacing="off" w:line="240" w:lineRule="auto"/>
            </w:pPr>
            <w:r w:rsidRPr="02357428" w:rsidR="02357428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DRUG AND PARAMEDICAL SERVICES PLAN  </w:t>
            </w:r>
          </w:p>
          <w:p w:rsidR="02357428" w:rsidP="02357428" w:rsidRDefault="02357428" w14:paraId="20483FFE" w14:textId="531FDA08">
            <w:pPr>
              <w:widowControl w:val="0"/>
              <w:spacing w:after="0" w:afterAutospacing="off" w:line="240" w:lineRule="auto"/>
              <w:rPr>
                <w:color w:val="000000" w:themeColor="text1" w:themeTint="FF" w:themeShade="FF"/>
                <w:sz w:val="20"/>
                <w:szCs w:val="20"/>
              </w:rPr>
            </w:pP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 xml:space="preserve">U1 10.16 </w:t>
            </w:r>
          </w:p>
          <w:p w:rsidR="02357428" w:rsidP="02357428" w:rsidRDefault="02357428" w14:paraId="06DB9038" w14:textId="21FC29E4">
            <w:pPr>
              <w:widowControl w:val="0"/>
              <w:spacing w:after="0" w:afterAutospacing="off" w:line="240" w:lineRule="auto"/>
              <w:rPr>
                <w:color w:val="000000" w:themeColor="text1" w:themeTint="FF" w:themeShade="FF"/>
                <w:sz w:val="20"/>
                <w:szCs w:val="20"/>
              </w:rPr>
            </w:pP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 xml:space="preserve">U2 </w:t>
            </w: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 xml:space="preserve">10.13 </w:t>
            </w:r>
          </w:p>
          <w:p w:rsidR="02357428" w:rsidP="02357428" w:rsidRDefault="02357428" w14:paraId="480210C3" w14:textId="0918132F">
            <w:pPr>
              <w:widowControl w:val="0"/>
              <w:spacing w:after="0" w:afterAutospacing="off" w:line="240" w:lineRule="auto"/>
              <w:rPr>
                <w:color w:val="000000" w:themeColor="text1" w:themeTint="FF" w:themeShade="FF"/>
                <w:sz w:val="20"/>
                <w:szCs w:val="20"/>
              </w:rPr>
            </w:pP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>U3 10.10</w:t>
            </w: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 xml:space="preserve"> BENEFITS </w:t>
            </w:r>
            <w:r w:rsidRPr="02357428" w:rsidR="02357428">
              <w:rPr>
                <w:color w:val="000000" w:themeColor="text1" w:themeTint="FF" w:themeShade="FF"/>
                <w:sz w:val="20"/>
                <w:szCs w:val="20"/>
              </w:rPr>
              <w:t xml:space="preserve">(2) </w:t>
            </w:r>
          </w:p>
        </w:tc>
        <w:tc>
          <w:tcPr>
            <w:tcW w:w="7560" w:type="dxa"/>
            <w:tcMar/>
          </w:tcPr>
          <w:p w:rsidR="07A7CD1C" w:rsidP="02357428" w:rsidRDefault="07A7CD1C" w14:paraId="0FD8DEA1" w14:textId="7BE7B79B">
            <w:pPr>
              <w:pStyle w:val="ListParagraph"/>
              <w:widowControl w:val="0"/>
              <w:numPr>
                <w:ilvl w:val="0"/>
                <w:numId w:val="26"/>
              </w:numPr>
              <w:suppressLineNumbers w:val="0"/>
              <w:bidi w:val="0"/>
              <w:spacing w:before="0" w:beforeAutospacing="off" w:after="0" w:afterAutospacing="off" w:line="240" w:lineRule="auto"/>
              <w:ind w:left="288" w:right="0" w:hanging="288"/>
              <w:contextualSpacing w:val="0"/>
              <w:jc w:val="left"/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</w:pPr>
            <w:r w:rsidRPr="02357428" w:rsidR="07A7CD1C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CA"/>
              </w:rPr>
              <w:t>I</w:t>
            </w:r>
            <w:r w:rsidRPr="02357428" w:rsidR="07A7CD1C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 xml:space="preserve">ncrease </w:t>
            </w:r>
            <w:r w:rsidRPr="02357428" w:rsidR="0897DB73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>by 25%</w:t>
            </w:r>
            <w:r w:rsidRPr="02357428" w:rsidR="3EA6A687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 xml:space="preserve"> the </w:t>
            </w:r>
            <w:r w:rsidRPr="02357428" w:rsidR="07A7CD1C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>maximum</w:t>
            </w:r>
            <w:r w:rsidRPr="02357428" w:rsidR="3342A73E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 xml:space="preserve"> </w:t>
            </w:r>
            <w:r w:rsidRPr="02357428" w:rsidR="1271FC6A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 xml:space="preserve">per specialty </w:t>
            </w:r>
            <w:r w:rsidRPr="02357428" w:rsidR="3342A73E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>(</w:t>
            </w:r>
            <w:r w:rsidRPr="02357428" w:rsidR="110B51F5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 xml:space="preserve">from </w:t>
            </w:r>
            <w:r w:rsidRPr="02357428" w:rsidR="3342A73E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CA"/>
              </w:rPr>
              <w:t>$2,000</w:t>
            </w:r>
            <w:r w:rsidRPr="02357428" w:rsidR="78EC421F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CA"/>
              </w:rPr>
              <w:t xml:space="preserve"> to </w:t>
            </w:r>
            <w:r w:rsidRPr="02357428" w:rsidR="3342A73E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CA"/>
              </w:rPr>
              <w:t>$2500</w:t>
            </w:r>
            <w:r w:rsidRPr="02357428" w:rsidR="4FACA3C0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en-CA"/>
              </w:rPr>
              <w:t>)</w:t>
            </w:r>
            <w:r w:rsidRPr="02357428" w:rsidR="3342A73E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CA"/>
              </w:rPr>
              <w:t xml:space="preserve"> and</w:t>
            </w:r>
            <w:r w:rsidRPr="02357428" w:rsidR="07A7CD1C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 xml:space="preserve"> total </w:t>
            </w:r>
            <w:r w:rsidRPr="02357428" w:rsidR="07A7CD1C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 xml:space="preserve">paramedical </w:t>
            </w:r>
            <w:r w:rsidRPr="02357428" w:rsidR="0F979FB9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>(</w:t>
            </w:r>
            <w:r w:rsidRPr="02357428" w:rsidR="2AD6E246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>from $3,000 to</w:t>
            </w:r>
            <w:r w:rsidRPr="02357428" w:rsidR="7F3C1F92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 xml:space="preserve"> $3,7</w:t>
            </w:r>
            <w:r w:rsidRPr="02357428" w:rsidR="72CA984E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>5</w:t>
            </w:r>
            <w:r w:rsidRPr="02357428" w:rsidR="7F3C1F92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>0)</w:t>
            </w:r>
            <w:r w:rsidRPr="02357428" w:rsidR="2AD6E246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 xml:space="preserve"> </w:t>
            </w:r>
          </w:p>
          <w:p w:rsidR="07A7CD1C" w:rsidP="02357428" w:rsidRDefault="07A7CD1C" w14:paraId="2A3DD089" w14:textId="319FD8AF">
            <w:pPr>
              <w:pStyle w:val="ListParagraph"/>
              <w:widowControl w:val="0"/>
              <w:numPr>
                <w:ilvl w:val="0"/>
                <w:numId w:val="26"/>
              </w:numPr>
              <w:suppressLineNumbers w:val="0"/>
              <w:bidi w:val="0"/>
              <w:spacing w:before="0" w:beforeAutospacing="off" w:after="0" w:afterAutospacing="off" w:line="240" w:lineRule="auto"/>
              <w:ind w:left="288" w:right="0" w:hanging="288"/>
              <w:contextualSpacing w:val="0"/>
              <w:jc w:val="left"/>
              <w:rPr>
                <w:color w:val="000000" w:themeColor="text1" w:themeTint="FF" w:themeShade="FF"/>
                <w:sz w:val="20"/>
                <w:szCs w:val="20"/>
                <w:lang w:val="en-CA"/>
              </w:rPr>
            </w:pPr>
            <w:r w:rsidRPr="02357428" w:rsidR="07A7CD1C">
              <w:rPr>
                <w:color w:val="000000" w:themeColor="text1" w:themeTint="FF" w:themeShade="FF"/>
                <w:sz w:val="20"/>
                <w:szCs w:val="20"/>
                <w:lang w:val="en-CA"/>
              </w:rPr>
              <w:t>ADD Acupuncturists and Osteopaths to covered specialties</w:t>
            </w:r>
            <w:r w:rsidRPr="02357428" w:rsidR="4FD37BE1">
              <w:rPr>
                <w:color w:val="000000" w:themeColor="text1" w:themeTint="FF" w:themeShade="FF"/>
                <w:sz w:val="20"/>
                <w:szCs w:val="20"/>
                <w:lang w:val="en-CA"/>
              </w:rPr>
              <w:t>.</w:t>
            </w:r>
          </w:p>
          <w:p w:rsidR="07A7CD1C" w:rsidP="02357428" w:rsidRDefault="07A7CD1C" w14:paraId="454F21D4" w14:textId="7833CA9D">
            <w:pPr>
              <w:pStyle w:val="ListParagraph"/>
              <w:widowControl w:val="0"/>
              <w:numPr>
                <w:ilvl w:val="0"/>
                <w:numId w:val="26"/>
              </w:numPr>
              <w:suppressLineNumbers w:val="0"/>
              <w:bidi w:val="0"/>
              <w:spacing w:before="0" w:beforeAutospacing="off" w:after="0" w:afterAutospacing="off" w:line="240" w:lineRule="auto"/>
              <w:ind w:left="288" w:right="0" w:hanging="288"/>
              <w:contextualSpacing w:val="0"/>
              <w:jc w:val="left"/>
              <w:rPr>
                <w:color w:val="000000" w:themeColor="text1" w:themeTint="FF" w:themeShade="FF"/>
                <w:sz w:val="20"/>
                <w:szCs w:val="20"/>
                <w:lang w:val="en-CA"/>
              </w:rPr>
            </w:pPr>
            <w:r w:rsidRPr="02357428" w:rsidR="07A7CD1C">
              <w:rPr>
                <w:color w:val="000000" w:themeColor="text1" w:themeTint="FF" w:themeShade="FF"/>
                <w:sz w:val="20"/>
                <w:szCs w:val="20"/>
                <w:lang w:val="en-CA"/>
              </w:rPr>
              <w:t>ADD Hearing device</w:t>
            </w:r>
            <w:r w:rsidRPr="02357428" w:rsidR="7091C628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costs not covered by Ontario’s Assistive Devices Program to maximum of $500 per hearing aid, or $1,350 per hearing system,</w:t>
            </w:r>
            <w:r w:rsidRPr="02357428" w:rsidR="4C4A328A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every 36 months</w:t>
            </w:r>
          </w:p>
          <w:p w:rsidR="07A7CD1C" w:rsidP="02357428" w:rsidRDefault="07A7CD1C" w14:paraId="3FB85143" w14:textId="79B77D65">
            <w:pPr>
              <w:pStyle w:val="ListParagraph"/>
              <w:widowControl w:val="0"/>
              <w:numPr>
                <w:ilvl w:val="0"/>
                <w:numId w:val="26"/>
              </w:numPr>
              <w:suppressLineNumbers w:val="0"/>
              <w:bidi w:val="0"/>
              <w:spacing w:before="0" w:beforeAutospacing="off" w:after="0" w:afterAutospacing="off" w:line="240" w:lineRule="auto"/>
              <w:ind w:left="288" w:right="0" w:hanging="288"/>
              <w:contextualSpacing w:val="0"/>
              <w:jc w:val="left"/>
              <w:rPr/>
            </w:pPr>
            <w:r w:rsidRPr="02357428" w:rsidR="07A7CD1C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>ADD Orth</w:t>
            </w:r>
            <w:r w:rsidRPr="02357428" w:rsidR="07A7CD1C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>opedic footwear</w:t>
            </w:r>
            <w:r w:rsidRPr="02357428" w:rsidR="084B6C4A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 xml:space="preserve"> ($500 orthotics, $2,000 shoes) every 2</w:t>
            </w:r>
            <w:r w:rsidRPr="02357428" w:rsidR="44B3F92A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>4 months</w:t>
            </w:r>
          </w:p>
        </w:tc>
        <w:tc>
          <w:tcPr>
            <w:tcW w:w="2855" w:type="dxa"/>
            <w:tcMar/>
          </w:tcPr>
          <w:p w:rsidR="1D142109" w:rsidP="02357428" w:rsidRDefault="1D142109" w14:paraId="7DAF265D" w14:textId="39A84C52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555d9a9788b8492b">
              <w:r w:rsidRPr="02357428" w:rsidR="1D142109">
                <w:rPr>
                  <w:rStyle w:val="Hyperlink"/>
                  <w:sz w:val="20"/>
                  <w:szCs w:val="20"/>
                </w:rPr>
                <w:t>Benefits</w:t>
              </w:r>
            </w:hyperlink>
          </w:p>
          <w:p w:rsidR="02357428" w:rsidP="02357428" w:rsidRDefault="02357428" w14:paraId="7D282A29" w14:textId="46289B21">
            <w:pPr>
              <w:pStyle w:val="Normal"/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</w:p>
        </w:tc>
      </w:tr>
      <w:tr w:rsidR="02357428" w:rsidTr="7E538B63" w14:paraId="5CC7F820">
        <w:trPr>
          <w:trHeight w:val="540"/>
        </w:trPr>
        <w:tc>
          <w:tcPr>
            <w:tcW w:w="4315" w:type="dxa"/>
            <w:tcMar/>
          </w:tcPr>
          <w:p w:rsidR="07A7CD1C" w:rsidP="02357428" w:rsidRDefault="07A7CD1C" w14:paraId="6F44E101" w14:textId="5E82FDEF">
            <w:pPr>
              <w:widowControl w:val="0"/>
              <w:spacing w:after="0" w:afterAutospacing="off" w:line="240" w:lineRule="auto"/>
            </w:pPr>
            <w:r w:rsidRPr="02357428" w:rsidR="07A7CD1C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VISION CARE PLAN  </w:t>
            </w:r>
          </w:p>
          <w:p w:rsidR="07A7CD1C" w:rsidP="02357428" w:rsidRDefault="07A7CD1C" w14:paraId="30592700" w14:textId="4FA58CAF">
            <w:pPr>
              <w:widowControl w:val="0"/>
              <w:spacing w:after="0" w:afterAutospacing="off" w:line="240" w:lineRule="auto"/>
              <w:rPr>
                <w:color w:val="000000" w:themeColor="text1" w:themeTint="FF" w:themeShade="FF"/>
                <w:sz w:val="20"/>
                <w:szCs w:val="20"/>
              </w:rPr>
            </w:pPr>
            <w:r w:rsidRPr="02357428" w:rsidR="07A7CD1C">
              <w:rPr>
                <w:color w:val="000000" w:themeColor="text1" w:themeTint="FF" w:themeShade="FF"/>
                <w:sz w:val="20"/>
                <w:szCs w:val="20"/>
              </w:rPr>
              <w:t>U1 10.17</w:t>
            </w:r>
          </w:p>
          <w:p w:rsidR="07A7CD1C" w:rsidP="02357428" w:rsidRDefault="07A7CD1C" w14:paraId="1D2E1453" w14:textId="0A2C4725">
            <w:pPr>
              <w:widowControl w:val="0"/>
              <w:spacing w:after="0" w:afterAutospacing="off" w:line="240" w:lineRule="auto"/>
              <w:rPr>
                <w:color w:val="000000" w:themeColor="text1" w:themeTint="FF" w:themeShade="FF"/>
                <w:sz w:val="20"/>
                <w:szCs w:val="20"/>
              </w:rPr>
            </w:pPr>
            <w:r w:rsidRPr="02357428" w:rsidR="07A7CD1C">
              <w:rPr>
                <w:color w:val="000000" w:themeColor="text1" w:themeTint="FF" w:themeShade="FF"/>
                <w:sz w:val="20"/>
                <w:szCs w:val="20"/>
              </w:rPr>
              <w:t>U2 10.14</w:t>
            </w:r>
          </w:p>
          <w:p w:rsidR="07A7CD1C" w:rsidP="02357428" w:rsidRDefault="07A7CD1C" w14:paraId="5D1015BA" w14:textId="47E400DB">
            <w:pPr>
              <w:widowControl w:val="0"/>
              <w:spacing w:after="0" w:afterAutospacing="off" w:line="240" w:lineRule="auto"/>
            </w:pPr>
            <w:r w:rsidRPr="02357428" w:rsidR="07A7CD1C">
              <w:rPr>
                <w:color w:val="000000" w:themeColor="text1" w:themeTint="FF" w:themeShade="FF"/>
                <w:sz w:val="20"/>
                <w:szCs w:val="20"/>
              </w:rPr>
              <w:t>U3 10.10 BENEFITS (3)</w:t>
            </w:r>
          </w:p>
        </w:tc>
        <w:tc>
          <w:tcPr>
            <w:tcW w:w="7560" w:type="dxa"/>
            <w:tcMar/>
          </w:tcPr>
          <w:p w:rsidR="3108D3E0" w:rsidP="02357428" w:rsidRDefault="3108D3E0" w14:paraId="14E85E91" w14:textId="7DF3B5A8">
            <w:pPr>
              <w:pStyle w:val="ListParagraph"/>
              <w:widowControl w:val="0"/>
              <w:numPr>
                <w:ilvl w:val="0"/>
                <w:numId w:val="26"/>
              </w:numPr>
              <w:suppressLineNumbers w:val="0"/>
              <w:bidi w:val="0"/>
              <w:spacing w:before="0" w:beforeAutospacing="off" w:after="0" w:afterAutospacing="off" w:line="240" w:lineRule="auto"/>
              <w:ind w:left="288" w:right="0" w:hanging="288"/>
              <w:contextualSpacing w:val="0"/>
              <w:jc w:val="left"/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</w:pPr>
            <w:r w:rsidRPr="02357428" w:rsidR="3108D3E0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CA"/>
              </w:rPr>
              <w:t xml:space="preserve">Replace current $400 </w:t>
            </w:r>
            <w:r w:rsidRPr="02357428" w:rsidR="07A7CD1C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>maximum</w:t>
            </w:r>
            <w:r w:rsidRPr="02357428" w:rsidR="50B76A40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 xml:space="preserve"> with individual service maximums: eyegla</w:t>
            </w:r>
            <w:r w:rsidRPr="02357428" w:rsidR="619AE7A4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>sses (</w:t>
            </w:r>
            <w:r w:rsidRPr="02357428" w:rsidR="50B76A40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>$500 single</w:t>
            </w:r>
            <w:r w:rsidRPr="02357428" w:rsidR="2ACC5C1D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 xml:space="preserve"> </w:t>
            </w:r>
            <w:r w:rsidRPr="02357428" w:rsidR="50B76A40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>vision, $700 multifocal</w:t>
            </w:r>
            <w:r w:rsidRPr="02357428" w:rsidR="50EABB46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>)</w:t>
            </w:r>
            <w:r w:rsidRPr="02357428" w:rsidR="50B76A40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>, contact lenses</w:t>
            </w:r>
            <w:r w:rsidRPr="02357428" w:rsidR="4E7D79D9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 xml:space="preserve"> ($500)</w:t>
            </w:r>
            <w:r w:rsidRPr="02357428" w:rsidR="50B76A40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>, eye exam</w:t>
            </w:r>
            <w:r w:rsidRPr="02357428" w:rsidR="1C6C6AAD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>s ($120)</w:t>
            </w:r>
            <w:r w:rsidRPr="02357428" w:rsidR="50B76A40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>, laser eye correction surgery</w:t>
            </w:r>
            <w:r w:rsidRPr="02357428" w:rsidR="02586BE1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val="en-CA" w:eastAsia="ja-JP" w:bidi="ar-SA"/>
              </w:rPr>
              <w:t xml:space="preserve"> ($1,000)</w:t>
            </w:r>
          </w:p>
        </w:tc>
        <w:tc>
          <w:tcPr>
            <w:tcW w:w="2855" w:type="dxa"/>
            <w:tcMar/>
          </w:tcPr>
          <w:p w:rsidR="6A7B8EE5" w:rsidP="02357428" w:rsidRDefault="6A7B8EE5" w14:paraId="32D3E75F" w14:textId="39A84C52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accd063a1bdf4ba2">
              <w:r w:rsidRPr="02357428" w:rsidR="6A7B8EE5">
                <w:rPr>
                  <w:rStyle w:val="Hyperlink"/>
                  <w:sz w:val="20"/>
                  <w:szCs w:val="20"/>
                </w:rPr>
                <w:t>Benefits</w:t>
              </w:r>
            </w:hyperlink>
          </w:p>
          <w:p w:rsidR="02357428" w:rsidP="02357428" w:rsidRDefault="02357428" w14:paraId="0BA6DE27" w14:textId="40EBF3F2">
            <w:pPr>
              <w:pStyle w:val="Normal"/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</w:p>
        </w:tc>
      </w:tr>
      <w:tr w:rsidRPr="00BD1CD7" w:rsidR="00023DB0" w:rsidTr="7E538B63" w14:paraId="3451F0FC" w14:textId="77777777">
        <w:tc>
          <w:tcPr>
            <w:shd w:val="clear" w:color="auto" w:fill="D9F2D0" w:themeFill="accent6" w:themeFillTint="33"/>
            <w:tcMar/>
          </w:tcPr>
          <w:p w:rsidP="7E538B63" w14:paraId="27994176" w14:textId="6E844C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7E538B63" w:rsidR="1FA72BBD">
              <w:rPr>
                <w:b w:val="1"/>
                <w:bCs w:val="1"/>
                <w:sz w:val="20"/>
                <w:szCs w:val="20"/>
              </w:rPr>
              <w:t>ALL UNITS</w:t>
            </w:r>
          </w:p>
        </w:tc>
        <w:trPr>
          <w:trHeight w:val="300"/>
        </w:trPr>
        <w:tc>
          <w:tcPr>
            <w:tcW w:w="4315" w:type="dxa"/>
            <w:shd w:val="clear" w:color="auto" w:fill="D9F2D0" w:themeFill="accent6" w:themeFillTint="33"/>
            <w:tcMar/>
          </w:tcPr>
          <w:p w:rsidR="02357428" w:rsidP="02357428" w:rsidRDefault="02357428" w14:paraId="3FD2D8CD" w14:textId="30B161D8">
            <w:pPr>
              <w:pStyle w:val="Normal"/>
              <w:widowControl w:val="0"/>
              <w:spacing w:after="0" w:afterAutospacing="off" w:line="240" w:lineRule="auto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shd w:val="clear" w:color="auto" w:fill="D9F2D0" w:themeFill="accent6" w:themeFillTint="33"/>
            <w:tcMar/>
          </w:tcPr>
          <w:p w:rsidR="02357428" w:rsidP="02357428" w:rsidRDefault="02357428" w14:paraId="1F7B1039" w14:textId="3DC43F5B">
            <w:pPr>
              <w:pStyle w:val="Normal"/>
              <w:widowControl w:val="0"/>
              <w:spacing w:after="0" w:afterAutospacing="off" w:line="240" w:lineRule="auto"/>
              <w:rPr>
                <w:b w:val="1"/>
                <w:bCs w:val="1"/>
                <w:sz w:val="20"/>
                <w:szCs w:val="20"/>
              </w:rPr>
            </w:pPr>
          </w:p>
        </w:tc>
      </w:tr>
      <w:tr w:rsidRPr="00BD1CD7" w:rsidR="00225B49" w:rsidTr="7E538B63" w14:paraId="5AAA1D7C" w14:textId="77777777">
        <w:trPr>
          <w:trHeight w:val="1170"/>
        </w:trPr>
        <w:tc>
          <w:tcPr>
            <w:tcW w:w="4315" w:type="dxa"/>
            <w:tcMar/>
          </w:tcPr>
          <w:p w:rsidRPr="00BD1CD7" w:rsidR="00225B49" w:rsidP="02357428" w:rsidRDefault="00225B49" w14:paraId="02ACA4F8" w14:textId="4626697D">
            <w:pPr>
              <w:widowControl w:val="0"/>
              <w:spacing w:after="0" w:afterAutospacing="off" w:line="240" w:lineRule="auto"/>
              <w:rPr>
                <w:b w:val="1"/>
                <w:bCs w:val="1"/>
                <w:sz w:val="20"/>
                <w:szCs w:val="20"/>
                <w:lang w:val="en-CA"/>
              </w:rPr>
            </w:pPr>
            <w:r w:rsidRPr="02357428" w:rsidR="765C768F">
              <w:rPr>
                <w:b w:val="1"/>
                <w:bCs w:val="1"/>
                <w:sz w:val="20"/>
                <w:szCs w:val="20"/>
                <w:lang w:val="en-CA"/>
              </w:rPr>
              <w:t>UNION MEMBERSHIP AND DUES</w:t>
            </w:r>
          </w:p>
          <w:p w:rsidRPr="00BD1CD7" w:rsidR="00225B49" w:rsidP="02357428" w:rsidRDefault="00225B49" w14:paraId="6E6D8D34" w14:textId="533D5F61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>U1/U2/U3 3.06</w:t>
            </w:r>
          </w:p>
          <w:p w:rsidRPr="00BD1CD7" w:rsidR="00225B49" w:rsidP="02357428" w:rsidRDefault="00225B49" w14:paraId="2C7130A9" w14:textId="69E8E1FA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765C768F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PRINTING AGREEMENT</w:t>
            </w:r>
          </w:p>
          <w:p w:rsidRPr="00BD1CD7" w:rsidR="00225B49" w:rsidP="02357428" w:rsidRDefault="00225B49" w14:paraId="72E3921C" w14:textId="0CF8DAB9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  <w:lang w:val="en-CA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>U1/U2 21.03</w:t>
            </w:r>
          </w:p>
          <w:p w:rsidRPr="00BD1CD7" w:rsidR="00225B49" w:rsidP="02357428" w:rsidRDefault="00225B49" w14:paraId="1913F1B6" w14:textId="761727AE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  <w:lang w:val="en-CA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>U3 13.0</w:t>
            </w:r>
            <w:r w:rsidRPr="02357428" w:rsidR="3F8D02BA">
              <w:rPr>
                <w:color w:val="000000" w:themeColor="text1" w:themeTint="FF" w:themeShade="FF"/>
                <w:sz w:val="20"/>
                <w:szCs w:val="20"/>
                <w:lang w:val="en-CA"/>
              </w:rPr>
              <w:t>2</w:t>
            </w:r>
          </w:p>
        </w:tc>
        <w:tc>
          <w:tcPr>
            <w:tcW w:w="7560" w:type="dxa"/>
            <w:tcMar/>
          </w:tcPr>
          <w:p w:rsidR="336B9DFD" w:rsidP="02357428" w:rsidRDefault="336B9DFD" w14:paraId="5FAE738E" w14:textId="4F7DFCF4">
            <w:pPr>
              <w:pStyle w:val="Normal"/>
              <w:widowControl w:val="0"/>
              <w:bidi w:val="0"/>
              <w:spacing w:after="0" w:afterAutospacing="off" w:line="240" w:lineRule="auto"/>
            </w:pPr>
            <w:r w:rsidRPr="02357428" w:rsidR="336B9DFD">
              <w:rPr>
                <w:rFonts w:ascii="Aptos" w:hAnsi="Aptos" w:eastAsia="" w:cs="" w:asciiTheme="minorAscii" w:hAnsiTheme="minorAscii" w:eastAsiaTheme="minorEastAsia" w:cstheme="minorBidi"/>
                <w:noProof w:val="0"/>
                <w:color w:val="000000" w:themeColor="text1" w:themeTint="FF" w:themeShade="FF"/>
                <w:sz w:val="20"/>
                <w:szCs w:val="20"/>
                <w:lang w:val="en-GB" w:eastAsia="ja-JP" w:bidi="ar-SA"/>
              </w:rPr>
              <w:t>Relocates administrative articles out of Article 4 DISCRIMINATION AND HARASSMENT and moves them to relevant locations: Article 3 MEMBERS REPRESENTED and Articles 21 (U1/U2) and 13 (U3), which deal with Union office space, etc.</w:t>
            </w:r>
          </w:p>
        </w:tc>
        <w:tc>
          <w:tcPr>
            <w:tcW w:w="2855" w:type="dxa"/>
            <w:tcMar/>
          </w:tcPr>
          <w:p w:rsidRPr="00BD1CD7" w:rsidR="00225B49" w:rsidP="02357428" w:rsidRDefault="00225B49" w14:paraId="5947D2FC" w14:textId="40377B3A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65052dd250bc4eae">
              <w:r w:rsidRPr="02357428" w:rsidR="765C768F">
                <w:rPr>
                  <w:rStyle w:val="Hyperlink"/>
                  <w:sz w:val="20"/>
                  <w:szCs w:val="20"/>
                </w:rPr>
                <w:t>3.06 (all units), 21.03 (U1-U2), 13.02 (U3) Relocate Union Membership &amp; Dues and Printing Agreement.docx</w:t>
              </w:r>
            </w:hyperlink>
          </w:p>
        </w:tc>
      </w:tr>
      <w:tr w:rsidRPr="00BD1CD7" w:rsidR="00225B49" w:rsidTr="7E538B63" w14:paraId="4738B9FC" w14:textId="77777777">
        <w:trPr>
          <w:trHeight w:val="720"/>
        </w:trPr>
        <w:tc>
          <w:tcPr>
            <w:tcW w:w="4315" w:type="dxa"/>
            <w:tcMar/>
          </w:tcPr>
          <w:p w:rsidRPr="00BD1CD7" w:rsidR="00225B49" w:rsidP="02357428" w:rsidRDefault="00225B49" w14:paraId="08273C08" w14:textId="2A7753FD">
            <w:pPr>
              <w:widowControl w:val="0"/>
              <w:spacing w:after="0" w:afterAutospacing="off" w:line="240" w:lineRule="auto"/>
              <w:rPr>
                <w:b w:val="1"/>
                <w:bCs w:val="1"/>
                <w:sz w:val="20"/>
                <w:szCs w:val="20"/>
              </w:rPr>
            </w:pPr>
            <w:r w:rsidRPr="02357428" w:rsidR="765C768F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ACCOMMODATIONS</w:t>
            </w:r>
          </w:p>
          <w:p w:rsidRPr="00BD1CD7" w:rsidR="00225B49" w:rsidP="02357428" w:rsidRDefault="00225B49" w14:paraId="4245EE3A" w14:textId="3038A668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  <w:lang w:val="en-CA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U1/U2/U3 4.05 </w:t>
            </w:r>
          </w:p>
        </w:tc>
        <w:tc>
          <w:tcPr>
            <w:tcW w:w="7560" w:type="dxa"/>
            <w:tcMar/>
          </w:tcPr>
          <w:p w:rsidRPr="00BD1CD7" w:rsidR="00225B49" w:rsidP="02357428" w:rsidRDefault="00225B49" w14:paraId="326DD6AA" w14:textId="05EF38D2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</w:rPr>
              <w:t xml:space="preserve">Centralizes disparate articles on workplace accommodations </w:t>
            </w:r>
            <w:r w:rsidRPr="02357428" w:rsidR="4C362316">
              <w:rPr>
                <w:color w:val="000000" w:themeColor="text1" w:themeTint="FF" w:themeShade="FF"/>
                <w:sz w:val="20"/>
                <w:szCs w:val="20"/>
              </w:rPr>
              <w:t xml:space="preserve">(from Art. 4.01, 15 (U1/U2), </w:t>
            </w:r>
            <w:r w:rsidRPr="02357428" w:rsidR="736DFDE4">
              <w:rPr>
                <w:color w:val="000000" w:themeColor="text1" w:themeTint="FF" w:themeShade="FF"/>
                <w:sz w:val="20"/>
                <w:szCs w:val="20"/>
              </w:rPr>
              <w:t xml:space="preserve">11 (U3)) </w:t>
            </w:r>
            <w:r w:rsidRPr="02357428" w:rsidR="765C768F">
              <w:rPr>
                <w:color w:val="000000" w:themeColor="text1" w:themeTint="FF" w:themeShade="FF"/>
                <w:sz w:val="20"/>
                <w:szCs w:val="20"/>
              </w:rPr>
              <w:t xml:space="preserve">into </w:t>
            </w:r>
            <w:r w:rsidRPr="02357428" w:rsidR="59AE9777">
              <w:rPr>
                <w:color w:val="000000" w:themeColor="text1" w:themeTint="FF" w:themeShade="FF"/>
                <w:sz w:val="20"/>
                <w:szCs w:val="20"/>
              </w:rPr>
              <w:t xml:space="preserve">a </w:t>
            </w:r>
            <w:r w:rsidRPr="02357428" w:rsidR="765C768F">
              <w:rPr>
                <w:color w:val="000000" w:themeColor="text1" w:themeTint="FF" w:themeShade="FF"/>
                <w:sz w:val="20"/>
                <w:szCs w:val="20"/>
              </w:rPr>
              <w:t xml:space="preserve">new 4.05 ACCOMMODATIONS </w:t>
            </w:r>
            <w:r w:rsidRPr="02357428" w:rsidR="5EE1C64A">
              <w:rPr>
                <w:color w:val="000000" w:themeColor="text1" w:themeTint="FF" w:themeShade="FF"/>
                <w:sz w:val="20"/>
                <w:szCs w:val="20"/>
              </w:rPr>
              <w:t>article</w:t>
            </w:r>
            <w:r w:rsidRPr="02357428" w:rsidR="76B6E66F">
              <w:rPr>
                <w:color w:val="000000" w:themeColor="text1" w:themeTint="FF" w:themeShade="FF"/>
                <w:sz w:val="20"/>
                <w:szCs w:val="20"/>
              </w:rPr>
              <w:t>. U</w:t>
            </w:r>
            <w:r w:rsidRPr="02357428" w:rsidR="765C768F">
              <w:rPr>
                <w:color w:val="000000" w:themeColor="text1" w:themeTint="FF" w:themeShade="FF"/>
                <w:sz w:val="20"/>
                <w:szCs w:val="20"/>
              </w:rPr>
              <w:t>pdates language to refer to Employee Well-Being</w:t>
            </w:r>
            <w:r w:rsidRPr="02357428" w:rsidR="3088E0B1">
              <w:rPr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225B49" w:rsidP="02357428" w:rsidRDefault="00CD7BCF" w14:paraId="6EEB67B4" w14:textId="432FC82C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9388db6b4f5344e2">
              <w:r w:rsidRPr="02357428" w:rsidR="4EA3026F">
                <w:rPr>
                  <w:rStyle w:val="Hyperlink"/>
                  <w:sz w:val="20"/>
                  <w:szCs w:val="20"/>
                </w:rPr>
                <w:t>04.01, 4.05, (15 (U1–U2), 11 (U3) Accomm</w:t>
              </w:r>
              <w:r w:rsidRPr="02357428" w:rsidR="4EA3026F">
                <w:rPr>
                  <w:rStyle w:val="Hyperlink"/>
                  <w:sz w:val="20"/>
                  <w:szCs w:val="20"/>
                </w:rPr>
                <w:t>o</w:t>
              </w:r>
              <w:r w:rsidRPr="02357428" w:rsidR="4EA3026F">
                <w:rPr>
                  <w:rStyle w:val="Hyperlink"/>
                  <w:sz w:val="20"/>
                  <w:szCs w:val="20"/>
                </w:rPr>
                <w:t>d</w:t>
              </w:r>
              <w:r w:rsidRPr="02357428" w:rsidR="4EA3026F">
                <w:rPr>
                  <w:rStyle w:val="Hyperlink"/>
                  <w:sz w:val="20"/>
                  <w:szCs w:val="20"/>
                </w:rPr>
                <w:t>ations</w:t>
              </w:r>
            </w:hyperlink>
          </w:p>
        </w:tc>
      </w:tr>
      <w:tr w:rsidRPr="00BD1CD7" w:rsidR="00225B49" w:rsidTr="7E538B63" w14:paraId="5FDD788E" w14:textId="77777777">
        <w:trPr>
          <w:trHeight w:val="495"/>
        </w:trPr>
        <w:tc>
          <w:tcPr>
            <w:tcW w:w="4315" w:type="dxa"/>
            <w:tcMar/>
          </w:tcPr>
          <w:p w:rsidRPr="00BD1CD7" w:rsidR="00225B49" w:rsidP="02357428" w:rsidRDefault="00225B49" w14:paraId="16115EE1" w14:textId="794F97AB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765C768F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 xml:space="preserve">ACCOMMODATIONS </w:t>
            </w:r>
          </w:p>
          <w:p w:rsidRPr="00BD1CD7" w:rsidR="00225B49" w:rsidP="02357428" w:rsidRDefault="00225B49" w14:paraId="03AB89A5" w14:textId="28634AC0">
            <w:pPr>
              <w:pStyle w:val="Normal"/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>U1/U2/U3 4.05.6</w:t>
            </w:r>
            <w:r w:rsidRPr="02357428" w:rsidR="613BB642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[</w:t>
            </w:r>
            <w:r w:rsidRPr="02357428" w:rsidR="613BB642">
              <w:rPr>
                <w:sz w:val="20"/>
                <w:szCs w:val="20"/>
              </w:rPr>
              <w:t>NEW]</w:t>
            </w:r>
          </w:p>
        </w:tc>
        <w:tc>
          <w:tcPr>
            <w:tcW w:w="7560" w:type="dxa"/>
            <w:tcMar/>
          </w:tcPr>
          <w:p w:rsidRPr="00BD1CD7" w:rsidR="00225B49" w:rsidP="02357428" w:rsidRDefault="00225B49" w14:paraId="33EBA889" w14:textId="19A06268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</w:rPr>
              <w:t xml:space="preserve">Employer pays for documentation required from members to </w:t>
            </w:r>
            <w:r w:rsidRPr="02357428" w:rsidR="765C768F">
              <w:rPr>
                <w:color w:val="000000" w:themeColor="text1" w:themeTint="FF" w:themeShade="FF"/>
                <w:sz w:val="20"/>
                <w:szCs w:val="20"/>
              </w:rPr>
              <w:t>submit</w:t>
            </w:r>
            <w:r w:rsidRPr="02357428" w:rsidR="765C768F">
              <w:rPr>
                <w:color w:val="000000" w:themeColor="text1" w:themeTint="FF" w:themeShade="FF"/>
                <w:sz w:val="20"/>
                <w:szCs w:val="20"/>
              </w:rPr>
              <w:t xml:space="preserve"> to prove they need workplace accommodations (as with Sick Leave documents)</w:t>
            </w:r>
            <w:r w:rsidRPr="02357428" w:rsidR="04D63DC4">
              <w:rPr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225B49" w:rsidP="02357428" w:rsidRDefault="00CD7BCF" w14:paraId="345BD9BC" w14:textId="4DFAAE8E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812ea4542dfd4f77">
              <w:r w:rsidRPr="02357428" w:rsidR="4EA3026F">
                <w:rPr>
                  <w:rStyle w:val="Hyperlink"/>
                  <w:sz w:val="20"/>
                  <w:szCs w:val="20"/>
                </w:rPr>
                <w:t>4.05.6</w:t>
              </w:r>
              <w:r w:rsidRPr="02357428" w:rsidR="4EA3026F">
                <w:rPr>
                  <w:rStyle w:val="Hyperlink"/>
                  <w:sz w:val="20"/>
                  <w:szCs w:val="20"/>
                </w:rPr>
                <w:t xml:space="preserve"> </w:t>
              </w:r>
              <w:r w:rsidRPr="02357428" w:rsidR="4EA3026F">
                <w:rPr>
                  <w:rStyle w:val="Hyperlink"/>
                  <w:sz w:val="20"/>
                  <w:szCs w:val="20"/>
                </w:rPr>
                <w:t>Accom</w:t>
              </w:r>
              <w:r w:rsidRPr="02357428" w:rsidR="4EA3026F">
                <w:rPr>
                  <w:rStyle w:val="Hyperlink"/>
                  <w:sz w:val="20"/>
                  <w:szCs w:val="20"/>
                </w:rPr>
                <w:t>m</w:t>
              </w:r>
              <w:r w:rsidRPr="02357428" w:rsidR="4EA3026F">
                <w:rPr>
                  <w:rStyle w:val="Hyperlink"/>
                  <w:sz w:val="20"/>
                  <w:szCs w:val="20"/>
                </w:rPr>
                <w:t>odation Documentation [New]</w:t>
              </w:r>
            </w:hyperlink>
          </w:p>
        </w:tc>
      </w:tr>
      <w:tr w:rsidR="02357428" w:rsidTr="7E538B63" w14:paraId="417AF3A9">
        <w:trPr>
          <w:trHeight w:val="495"/>
        </w:trPr>
        <w:tc>
          <w:tcPr>
            <w:tcW w:w="4315" w:type="dxa"/>
            <w:tcMar/>
          </w:tcPr>
          <w:p w:rsidR="0811B850" w:rsidP="02357428" w:rsidRDefault="0811B850" w14:paraId="2552BC73" w14:textId="2BF4B142">
            <w:pPr>
              <w:pStyle w:val="Normal"/>
              <w:widowControl w:val="0"/>
              <w:spacing w:line="240" w:lineRule="auto"/>
            </w:pPr>
            <w:r w:rsidRPr="02357428" w:rsidR="0811B850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ACCOMMODATIONS</w:t>
            </w:r>
          </w:p>
          <w:p w:rsidR="7F3170E6" w:rsidP="02357428" w:rsidRDefault="7F3170E6" w14:paraId="3F8A7678" w14:textId="5ED10F25">
            <w:pPr>
              <w:pStyle w:val="Normal"/>
              <w:widowControl w:val="0"/>
              <w:spacing w:line="240" w:lineRule="auto"/>
            </w:pPr>
            <w:r w:rsidRPr="02357428" w:rsidR="7F3170E6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en-CA"/>
              </w:rPr>
              <w:t>U1/U2/U3 4.05.7 [NEW]</w:t>
            </w:r>
          </w:p>
        </w:tc>
        <w:tc>
          <w:tcPr>
            <w:tcW w:w="7560" w:type="dxa"/>
            <w:tcMar/>
          </w:tcPr>
          <w:p w:rsidR="2FC54D6D" w:rsidP="02357428" w:rsidRDefault="2FC54D6D" w14:paraId="55A6E263" w14:textId="32329483">
            <w:pPr>
              <w:pStyle w:val="Normal"/>
              <w:widowControl w:val="0"/>
              <w:spacing w:line="240" w:lineRule="auto"/>
              <w:rPr>
                <w:i w:val="1"/>
                <w:iCs w:val="1"/>
                <w:color w:val="000000" w:themeColor="text1" w:themeTint="FF" w:themeShade="FF"/>
                <w:sz w:val="20"/>
                <w:szCs w:val="20"/>
              </w:rPr>
            </w:pPr>
            <w:r w:rsidRPr="02357428" w:rsidR="2FC54D6D">
              <w:rPr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[RESERVED–to be presented later]</w:t>
            </w:r>
          </w:p>
          <w:p w:rsidR="2FC54D6D" w:rsidP="02357428" w:rsidRDefault="2FC54D6D" w14:paraId="051AFF21" w14:textId="5F396383">
            <w:pPr>
              <w:pStyle w:val="Normal"/>
              <w:widowControl w:val="0"/>
              <w:spacing w:line="240" w:lineRule="auto"/>
              <w:rPr>
                <w:color w:val="000000" w:themeColor="text1" w:themeTint="FF" w:themeShade="FF"/>
                <w:sz w:val="20"/>
                <w:szCs w:val="20"/>
                <w:highlight w:val="yellow"/>
              </w:rPr>
            </w:pPr>
            <w:r w:rsidRPr="02357428" w:rsidR="2FC54D6D">
              <w:rPr>
                <w:color w:val="000000" w:themeColor="text1" w:themeTint="FF" w:themeShade="FF"/>
                <w:sz w:val="20"/>
                <w:szCs w:val="20"/>
                <w:highlight w:val="yellow"/>
              </w:rPr>
              <w:t>Employer to make</w:t>
            </w:r>
            <w:r w:rsidRPr="02357428" w:rsidR="2FC54D6D">
              <w:rPr>
                <w:color w:val="000000" w:themeColor="text1" w:themeTint="FF" w:themeShade="FF"/>
                <w:sz w:val="20"/>
                <w:szCs w:val="20"/>
                <w:highlight w:val="yellow"/>
              </w:rPr>
              <w:t xml:space="preserve"> reasonable efforts to accommodate members’ Family Status needs and pay for the costs of any required documentation.</w:t>
            </w:r>
          </w:p>
        </w:tc>
        <w:tc>
          <w:tcPr>
            <w:tcW w:w="2855" w:type="dxa"/>
            <w:tcMar/>
          </w:tcPr>
          <w:p w:rsidR="66E19C0F" w:rsidP="02357428" w:rsidRDefault="66E19C0F" w14:paraId="113967B2" w14:textId="4584EB92">
            <w:pPr>
              <w:pStyle w:val="Normal"/>
              <w:widowControl w:val="0"/>
              <w:spacing w:line="240" w:lineRule="auto"/>
            </w:pPr>
            <w:r w:rsidRPr="02357428" w:rsidR="66E19C0F">
              <w:rPr>
                <w:rFonts w:ascii="Aptos" w:hAnsi="Aptos"/>
                <w:noProof w:val="0"/>
                <w:sz w:val="20"/>
                <w:szCs w:val="20"/>
                <w:lang w:val="en-US"/>
              </w:rPr>
              <w:t>[NOT YET APPROVED BY BT/MEMBERSHIP]</w:t>
            </w:r>
          </w:p>
          <w:p w:rsidR="66E19C0F" w:rsidP="02357428" w:rsidRDefault="66E19C0F" w14:paraId="7AC9D122" w14:textId="3451C09C">
            <w:pPr>
              <w:pStyle w:val="Normal"/>
              <w:widowControl w:val="0"/>
              <w:spacing w:line="240" w:lineRule="auto"/>
              <w:rPr>
                <w:rFonts w:ascii="Aptos" w:hAnsi="Aptos"/>
                <w:sz w:val="20"/>
                <w:szCs w:val="20"/>
              </w:rPr>
            </w:pPr>
            <w:hyperlink r:id="Rdb00aec9ffe1491f">
              <w:r w:rsidRPr="02357428" w:rsidR="66E19C0F">
                <w:rPr>
                  <w:rStyle w:val="Hyperlink"/>
                  <w:rFonts w:ascii="Aptos" w:hAnsi="Aptos"/>
                  <w:noProof w:val="0"/>
                  <w:sz w:val="20"/>
                  <w:szCs w:val="20"/>
                  <w:lang w:val="en-US"/>
                </w:rPr>
                <w:t>4.05.7 (Units 1-3) Accommodations, Family Status</w:t>
              </w:r>
            </w:hyperlink>
          </w:p>
        </w:tc>
      </w:tr>
      <w:tr w:rsidRPr="00BD1CD7" w:rsidR="00225B49" w:rsidTr="7E538B63" w14:paraId="3242F5AF" w14:textId="77777777">
        <w:trPr>
          <w:trHeight w:val="300"/>
        </w:trPr>
        <w:tc>
          <w:tcPr>
            <w:tcW w:w="4315" w:type="dxa"/>
            <w:tcMar/>
          </w:tcPr>
          <w:p w:rsidRPr="00BD1CD7" w:rsidR="00225B49" w:rsidP="02357428" w:rsidRDefault="00225B49" w14:paraId="530A0E07" w14:textId="5D86D906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765C768F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ADVISORY COMMITTEE ON RACE/ETHNIC RELATIONS AND HARASSMENT</w:t>
            </w:r>
          </w:p>
          <w:p w:rsidRPr="00BD1CD7" w:rsidR="00225B49" w:rsidP="02357428" w:rsidRDefault="00225B49" w14:paraId="3CD15C2C" w14:textId="45E75D27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>U1/U2/U3 5.02</w:t>
            </w:r>
          </w:p>
          <w:p w:rsidRPr="00BD1CD7" w:rsidR="00225B49" w:rsidP="02357428" w:rsidRDefault="00225B49" w14:paraId="7E1D384F" w14:textId="72D0A39B">
            <w:pPr>
              <w:widowControl w:val="0"/>
              <w:spacing w:after="0" w:afterAutospacing="off" w:line="240" w:lineRule="auto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02357428" w:rsidR="765C768F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EMPLOYMENT EQUITY COMMITTEE</w:t>
            </w:r>
          </w:p>
          <w:p w:rsidRPr="00BD1CD7" w:rsidR="00225B49" w:rsidP="02357428" w:rsidRDefault="00225B49" w14:paraId="4E384F63" w14:textId="18811180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>U1/U2 5.03.1</w:t>
            </w:r>
          </w:p>
          <w:p w:rsidRPr="00BD1CD7" w:rsidR="00225B49" w:rsidP="02357428" w:rsidRDefault="00225B49" w14:paraId="7B0CFE04" w14:textId="161571C1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  <w:lang w:val="en-CA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>U3 5.03</w:t>
            </w:r>
          </w:p>
        </w:tc>
        <w:tc>
          <w:tcPr>
            <w:tcW w:w="7560" w:type="dxa"/>
            <w:tcMar/>
          </w:tcPr>
          <w:p w:rsidRPr="00BD1CD7" w:rsidR="00225B49" w:rsidP="02357428" w:rsidRDefault="00225B49" w14:paraId="0F4C182D" w14:textId="203BB533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</w:rPr>
              <w:t xml:space="preserve">Updates the composition of two joint </w:t>
            </w:r>
            <w:r w:rsidRPr="02357428" w:rsidR="765C768F">
              <w:rPr>
                <w:color w:val="000000" w:themeColor="text1" w:themeTint="FF" w:themeShade="FF"/>
                <w:sz w:val="20"/>
                <w:szCs w:val="20"/>
              </w:rPr>
              <w:t>labour</w:t>
            </w:r>
            <w:r w:rsidRPr="02357428" w:rsidR="765C768F">
              <w:rPr>
                <w:color w:val="000000" w:themeColor="text1" w:themeTint="FF" w:themeShade="FF"/>
                <w:sz w:val="20"/>
                <w:szCs w:val="20"/>
              </w:rPr>
              <w:t>-management committees to reflect current practices.</w:t>
            </w:r>
          </w:p>
          <w:p w:rsidRPr="00BD1CD7" w:rsidR="00225B49" w:rsidP="02357428" w:rsidRDefault="00225B49" w14:paraId="6F713105" w14:textId="1B8C906D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</w:p>
        </w:tc>
        <w:tc>
          <w:tcPr>
            <w:tcW w:w="2855" w:type="dxa"/>
            <w:tcMar/>
          </w:tcPr>
          <w:p w:rsidRPr="00BD1CD7" w:rsidR="00225B49" w:rsidP="02357428" w:rsidRDefault="00225B49" w14:paraId="27BF8DDA" w14:textId="77777777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hyperlink r:id="R83cfec76581a48b7">
              <w:r w:rsidRPr="02357428" w:rsidR="765C768F">
                <w:rPr>
                  <w:rStyle w:val="Hyperlink"/>
                  <w:sz w:val="20"/>
                  <w:szCs w:val="20"/>
                </w:rPr>
                <w:t>5.02, 5.03.1 (U1/U2); 5.04.1 (U3)</w:t>
              </w:r>
            </w:hyperlink>
          </w:p>
          <w:p w:rsidRPr="00BD1CD7" w:rsidR="00225B49" w:rsidP="02357428" w:rsidRDefault="00225B49" w14:paraId="7AEE19B0" w14:textId="286D49C2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</w:p>
        </w:tc>
      </w:tr>
      <w:tr w:rsidRPr="00BD1CD7" w:rsidR="00225B49" w:rsidTr="7E538B63" w14:paraId="3662E384" w14:textId="77777777">
        <w:trPr>
          <w:trHeight w:val="300"/>
        </w:trPr>
        <w:tc>
          <w:tcPr>
            <w:tcW w:w="4315" w:type="dxa"/>
            <w:tcMar/>
          </w:tcPr>
          <w:p w:rsidRPr="00BD1CD7" w:rsidR="00225B49" w:rsidP="02357428" w:rsidRDefault="00225B49" w14:paraId="2E3C3624" w14:textId="6EBD8960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765C768F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MEDIATION–ARBITRATION</w:t>
            </w: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</w:t>
            </w:r>
            <w:r w:rsidRPr="02357428" w:rsidR="765C768F">
              <w:rPr>
                <w:sz w:val="20"/>
                <w:szCs w:val="20"/>
              </w:rPr>
              <w:t>[NEW]</w:t>
            </w:r>
          </w:p>
          <w:p w:rsidRPr="00BD1CD7" w:rsidR="00225B49" w:rsidP="02357428" w:rsidRDefault="00225B49" w14:paraId="68F46E0C" w14:textId="425989AA">
            <w:pPr>
              <w:widowControl w:val="0"/>
              <w:spacing w:after="0" w:afterAutospacing="off" w:line="240" w:lineRule="auto"/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>U1/U2 7.09–7.14 (and 6.06)</w:t>
            </w:r>
          </w:p>
          <w:p w:rsidRPr="00BD1CD7" w:rsidR="00225B49" w:rsidP="02357428" w:rsidRDefault="00225B49" w14:paraId="7E7DE90A" w14:textId="31D58B01">
            <w:pPr>
              <w:pStyle w:val="Normal"/>
              <w:widowControl w:val="0"/>
              <w:spacing w:after="0" w:afterAutospacing="off" w:line="240" w:lineRule="auto"/>
            </w:pPr>
            <w:r w:rsidRPr="02357428" w:rsidR="021A2AA6">
              <w:rPr>
                <w:color w:val="000000" w:themeColor="text1" w:themeTint="FF" w:themeShade="FF"/>
                <w:sz w:val="20"/>
                <w:szCs w:val="20"/>
                <w:lang w:val="en-CA"/>
              </w:rPr>
              <w:t>U3 7.08</w:t>
            </w:r>
            <w:r w:rsidRPr="02357428" w:rsidR="5A9CF068">
              <w:rPr>
                <w:color w:val="000000" w:themeColor="text1" w:themeTint="FF" w:themeShade="FF"/>
                <w:sz w:val="20"/>
                <w:szCs w:val="20"/>
                <w:lang w:val="en-CA"/>
              </w:rPr>
              <w:t>–</w:t>
            </w:r>
            <w:r w:rsidRPr="02357428" w:rsidR="021A2AA6">
              <w:rPr>
                <w:color w:val="000000" w:themeColor="text1" w:themeTint="FF" w:themeShade="FF"/>
                <w:sz w:val="20"/>
                <w:szCs w:val="20"/>
                <w:lang w:val="en-CA"/>
              </w:rPr>
              <w:t>7.13 (and 6.06)</w:t>
            </w:r>
          </w:p>
        </w:tc>
        <w:tc>
          <w:tcPr>
            <w:tcW w:w="7560" w:type="dxa"/>
            <w:tcMar/>
          </w:tcPr>
          <w:p w:rsidRPr="00BD1CD7" w:rsidR="00225B49" w:rsidP="02357428" w:rsidRDefault="00225B49" w14:paraId="25458B1B" w14:textId="0891C81D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  <w:lang w:val="en-CA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>Create</w:t>
            </w:r>
            <w:r w:rsidRPr="02357428" w:rsidR="0C5FA5DD">
              <w:rPr>
                <w:color w:val="000000" w:themeColor="text1" w:themeTint="FF" w:themeShade="FF"/>
                <w:sz w:val="20"/>
                <w:szCs w:val="20"/>
                <w:lang w:val="en-CA"/>
              </w:rPr>
              <w:t>s</w:t>
            </w: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a Mediation-Arbitration process to regularize the informal mediation-arbitration process the Parties already engage in, speeding resolution &amp; reducing arbitration costs.</w:t>
            </w:r>
          </w:p>
        </w:tc>
        <w:tc>
          <w:tcPr>
            <w:tcW w:w="2855" w:type="dxa"/>
            <w:tcMar/>
          </w:tcPr>
          <w:p w:rsidRPr="00BD1CD7" w:rsidR="00225B49" w:rsidP="02357428" w:rsidRDefault="00225B49" w14:paraId="7AB1A169" w14:textId="77777777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hyperlink r:id="R635d5d6bca874d9b">
              <w:r w:rsidRPr="02357428" w:rsidR="765C768F">
                <w:rPr>
                  <w:rStyle w:val="Hyperlink"/>
                  <w:sz w:val="20"/>
                  <w:szCs w:val="20"/>
                  <w:lang w:val="en-CA"/>
                </w:rPr>
                <w:t>Article 7 ARBITRATION (and 6.06 GRIEVANCE)</w:t>
              </w:r>
            </w:hyperlink>
          </w:p>
          <w:p w:rsidRPr="00BD1CD7" w:rsidR="00225B49" w:rsidP="02357428" w:rsidRDefault="00225B49" w14:paraId="07583F15" w14:textId="4AEF142A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</w:p>
        </w:tc>
      </w:tr>
      <w:tr w:rsidRPr="00BD1CD7" w:rsidR="00225B49" w:rsidTr="7E538B63" w14:paraId="724E4EC6" w14:textId="77777777">
        <w:trPr>
          <w:trHeight w:val="300"/>
        </w:trPr>
        <w:tc>
          <w:tcPr>
            <w:tcW w:w="4315" w:type="dxa"/>
            <w:tcMar/>
          </w:tcPr>
          <w:p w:rsidRPr="00BD1CD7" w:rsidR="00225B49" w:rsidP="02357428" w:rsidRDefault="00225B49" w14:paraId="0B6501BE" w14:textId="3ED9D8BA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765C768F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DISCIPLINE</w:t>
            </w: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</w:t>
            </w:r>
          </w:p>
          <w:p w:rsidRPr="00BD1CD7" w:rsidR="00225B49" w:rsidP="02357428" w:rsidRDefault="00225B49" w14:paraId="49FDFD57" w14:textId="1E01FF6D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  <w:lang w:val="en-CA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U1/U2/U3 8.01.1 JUST CAUSE </w:t>
            </w:r>
          </w:p>
        </w:tc>
        <w:tc>
          <w:tcPr>
            <w:tcW w:w="7560" w:type="dxa"/>
            <w:tcMar/>
          </w:tcPr>
          <w:p w:rsidRPr="00BD1CD7" w:rsidR="00225B49" w:rsidP="02357428" w:rsidRDefault="001C5D91" w14:paraId="425E97C3" w14:textId="6D56C8BD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0C5FA5DD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Prevents </w:t>
            </w:r>
            <w:r w:rsidRPr="02357428" w:rsidR="1F35C640">
              <w:rPr>
                <w:color w:val="000000" w:themeColor="text1" w:themeTint="FF" w:themeShade="FF"/>
                <w:sz w:val="20"/>
                <w:szCs w:val="20"/>
                <w:lang w:val="en-CA"/>
              </w:rPr>
              <w:t>discipline</w:t>
            </w: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</w:t>
            </w: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>based on student comments/evaluations on third-party, online platforms</w:t>
            </w:r>
            <w:r w:rsidRPr="02357428" w:rsidR="7561233B">
              <w:rPr>
                <w:color w:val="000000" w:themeColor="text1" w:themeTint="FF" w:themeShade="FF"/>
                <w:sz w:val="20"/>
                <w:szCs w:val="20"/>
                <w:lang w:val="en-CA"/>
              </w:rPr>
              <w:t>.</w:t>
            </w:r>
          </w:p>
        </w:tc>
        <w:tc>
          <w:tcPr>
            <w:tcW w:w="2855" w:type="dxa"/>
            <w:tcMar/>
          </w:tcPr>
          <w:p w:rsidRPr="00BD1CD7" w:rsidR="00225B49" w:rsidP="02357428" w:rsidRDefault="00AE3BDF" w14:paraId="17D1197D" w14:textId="1CF0653E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hyperlink r:id="R09327d95f3104b3f">
              <w:r w:rsidRPr="02357428" w:rsidR="324F6EF9">
                <w:rPr>
                  <w:rStyle w:val="Hyperlink"/>
                  <w:sz w:val="20"/>
                  <w:szCs w:val="20"/>
                </w:rPr>
                <w:t>8.01.1 (U</w:t>
              </w:r>
              <w:r w:rsidRPr="02357428" w:rsidR="324F6EF9">
                <w:rPr>
                  <w:rStyle w:val="Hyperlink"/>
                  <w:sz w:val="20"/>
                  <w:szCs w:val="20"/>
                </w:rPr>
                <w:t>1,U2</w:t>
              </w:r>
              <w:r w:rsidRPr="02357428" w:rsidR="324F6EF9">
                <w:rPr>
                  <w:rStyle w:val="Hyperlink"/>
                  <w:sz w:val="20"/>
                  <w:szCs w:val="20"/>
                </w:rPr>
                <w:t>,U3) Discipline (Just Cause)</w:t>
              </w:r>
            </w:hyperlink>
          </w:p>
        </w:tc>
      </w:tr>
      <w:tr w:rsidRPr="00BD1CD7" w:rsidR="00225B49" w:rsidTr="7E538B63" w14:paraId="6D8C6C61" w14:textId="77777777">
        <w:trPr>
          <w:trHeight w:val="300"/>
        </w:trPr>
        <w:tc>
          <w:tcPr>
            <w:tcW w:w="4315" w:type="dxa"/>
            <w:tcMar/>
          </w:tcPr>
          <w:p w:rsidRPr="00BD1CD7" w:rsidR="00225B49" w:rsidP="02357428" w:rsidRDefault="00225B49" w14:paraId="302A5FE6" w14:textId="109B61C2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765C768F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DISCIPLINE</w:t>
            </w: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</w:t>
            </w:r>
          </w:p>
          <w:p w:rsidRPr="00BD1CD7" w:rsidR="00225B49" w:rsidP="02357428" w:rsidRDefault="00225B49" w14:paraId="213DC91C" w14:textId="3E0D1160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  <w:lang w:val="en-CA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U1/U2/U3 8.03.1 </w:t>
            </w:r>
            <w:r w:rsidRPr="02357428" w:rsidR="324F6EF9">
              <w:rPr>
                <w:color w:val="000000" w:themeColor="text1" w:themeTint="FF" w:themeShade="FF"/>
                <w:sz w:val="20"/>
                <w:szCs w:val="20"/>
                <w:lang w:val="en-CA"/>
              </w:rPr>
              <w:t>STEP ONE: NOTICE OF MEETING</w:t>
            </w:r>
          </w:p>
        </w:tc>
        <w:tc>
          <w:tcPr>
            <w:tcW w:w="7560" w:type="dxa"/>
            <w:tcMar/>
          </w:tcPr>
          <w:p w:rsidRPr="00BD1CD7" w:rsidR="00225B49" w:rsidP="02357428" w:rsidRDefault="00225B49" w14:paraId="6784A4F7" w14:textId="4B07B03E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  <w:lang w:val="en-CA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Notice of Meeting shall include all </w:t>
            </w:r>
            <w:r w:rsidRPr="02357428" w:rsidR="10486ED8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corroborating evidence </w:t>
            </w: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>on which complaint is based</w:t>
            </w:r>
            <w:r w:rsidRPr="02357428" w:rsidR="310146A0">
              <w:rPr>
                <w:color w:val="000000" w:themeColor="text1" w:themeTint="FF" w:themeShade="FF"/>
                <w:sz w:val="20"/>
                <w:szCs w:val="20"/>
                <w:lang w:val="en-CA"/>
              </w:rPr>
              <w:t>.</w:t>
            </w:r>
          </w:p>
        </w:tc>
        <w:tc>
          <w:tcPr>
            <w:tcW w:w="2855" w:type="dxa"/>
            <w:tcMar/>
          </w:tcPr>
          <w:p w:rsidRPr="00BD1CD7" w:rsidR="00225B49" w:rsidP="02357428" w:rsidRDefault="00225B49" w14:paraId="74FC3D48" w14:textId="03023036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hyperlink r:id="R3e6d005e8eda4791">
              <w:r w:rsidRPr="02357428" w:rsidR="324F6EF9">
                <w:rPr>
                  <w:sz w:val="20"/>
                  <w:szCs w:val="20"/>
                </w:rPr>
                <w:t xml:space="preserve"> </w:t>
              </w:r>
              <w:hyperlink r:id="Rd7cb8dd75e8a4435">
                <w:r w:rsidRPr="02357428" w:rsidR="324F6EF9">
                  <w:rPr>
                    <w:rStyle w:val="Hyperlink"/>
                    <w:sz w:val="20"/>
                    <w:szCs w:val="20"/>
                  </w:rPr>
                  <w:t>8.03.1 Dis</w:t>
                </w:r>
                <w:r w:rsidRPr="02357428" w:rsidR="324F6EF9">
                  <w:rPr>
                    <w:rStyle w:val="Hyperlink"/>
                    <w:sz w:val="20"/>
                    <w:szCs w:val="20"/>
                  </w:rPr>
                  <w:t>c</w:t>
                </w:r>
                <w:r w:rsidRPr="02357428" w:rsidR="324F6EF9">
                  <w:rPr>
                    <w:rStyle w:val="Hyperlink"/>
                    <w:sz w:val="20"/>
                    <w:szCs w:val="20"/>
                  </w:rPr>
                  <w:t>ipline (Notice of Meeting).docx</w:t>
                </w:r>
              </w:hyperlink>
              <w:r w:rsidRPr="02357428" w:rsidR="324F6EF9">
                <w:rPr>
                  <w:rStyle w:val="Hyperlink"/>
                  <w:sz w:val="20"/>
                  <w:szCs w:val="20"/>
                  <w:lang w:val="en-CA"/>
                </w:rPr>
                <w:t xml:space="preserve"> </w:t>
              </w:r>
              <w:r w:rsidRPr="02357428" w:rsidR="765C768F">
                <w:rPr>
                  <w:rStyle w:val="Hyperlink"/>
                  <w:sz w:val="20"/>
                  <w:szCs w:val="20"/>
                  <w:lang w:val="en-CA"/>
                </w:rPr>
                <w:t>3</w:t>
              </w:r>
            </w:hyperlink>
          </w:p>
        </w:tc>
      </w:tr>
      <w:tr w:rsidRPr="00BD1CD7" w:rsidR="00225B49" w:rsidTr="7E538B63" w14:paraId="41F36AC2" w14:textId="77777777">
        <w:trPr>
          <w:trHeight w:val="302"/>
        </w:trPr>
        <w:tc>
          <w:tcPr>
            <w:tcW w:w="4315" w:type="dxa"/>
            <w:tcMar/>
          </w:tcPr>
          <w:p w:rsidRPr="00BD1CD7" w:rsidR="00225B49" w:rsidP="02357428" w:rsidRDefault="000868C2" w14:paraId="1186A0F4" w14:textId="0E056903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  <w:lang w:val="en-CA"/>
              </w:rPr>
            </w:pPr>
            <w:r w:rsidRPr="02357428" w:rsidR="5C9AE45B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ARTIFICIAL INTELLIGENCE </w:t>
            </w:r>
            <w:r w:rsidRPr="02357428" w:rsidR="765C768F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[NEW]</w:t>
            </w:r>
          </w:p>
          <w:p w:rsidRPr="00BD1CD7" w:rsidR="00225B49" w:rsidP="02357428" w:rsidRDefault="00225B49" w14:paraId="17C43EF6" w14:textId="7FB89F80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>U1 10.05.7 Technology and Instruction</w:t>
            </w:r>
          </w:p>
          <w:p w:rsidRPr="00BD1CD7" w:rsidR="00225B49" w:rsidP="02357428" w:rsidRDefault="00225B49" w14:paraId="204A8E88" w14:textId="6F9AE898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U2 10.06.9 Intellectual Property Definitions </w:t>
            </w:r>
          </w:p>
          <w:p w:rsidRPr="00BD1CD7" w:rsidR="00225B49" w:rsidP="02357428" w:rsidRDefault="00225B49" w14:paraId="08F1107A" w14:textId="75D5FCC2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U3 15.08.3 Technology </w:t>
            </w:r>
          </w:p>
        </w:tc>
        <w:tc>
          <w:tcPr>
            <w:tcW w:w="7560" w:type="dxa"/>
            <w:tcMar/>
          </w:tcPr>
          <w:p w:rsidRPr="00BD1CD7" w:rsidR="00CD7BCF" w:rsidP="02357428" w:rsidRDefault="0092609B" w14:paraId="1D82459C" w14:textId="020AA2F6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00000" w:themeColor="text1" w:themeTint="FF" w:themeShade="FF"/>
                <w:sz w:val="20"/>
                <w:szCs w:val="20"/>
              </w:rPr>
            </w:pPr>
            <w:r w:rsidRPr="02357428" w:rsidR="68530497">
              <w:rPr>
                <w:color w:val="000000" w:themeColor="text1" w:themeTint="FF" w:themeShade="FF"/>
                <w:sz w:val="20"/>
                <w:szCs w:val="20"/>
              </w:rPr>
              <w:t>P</w:t>
            </w:r>
            <w:r w:rsidRPr="02357428" w:rsidR="5C9AE45B">
              <w:rPr>
                <w:color w:val="000000" w:themeColor="text1" w:themeTint="FF" w:themeShade="FF"/>
                <w:sz w:val="20"/>
                <w:szCs w:val="20"/>
              </w:rPr>
              <w:t xml:space="preserve">rotects </w:t>
            </w:r>
            <w:r w:rsidRPr="02357428" w:rsidR="4EA3026F">
              <w:rPr>
                <w:color w:val="000000" w:themeColor="text1" w:themeTint="FF" w:themeShade="FF"/>
                <w:sz w:val="20"/>
                <w:szCs w:val="20"/>
              </w:rPr>
              <w:t>against</w:t>
            </w:r>
            <w:r w:rsidRPr="02357428" w:rsidR="5C9AE45B">
              <w:rPr>
                <w:color w:val="000000" w:themeColor="text1" w:themeTint="FF" w:themeShade="FF"/>
                <w:sz w:val="20"/>
                <w:szCs w:val="20"/>
              </w:rPr>
              <w:t xml:space="preserve"> replace</w:t>
            </w:r>
            <w:r w:rsidRPr="02357428" w:rsidR="4EA3026F">
              <w:rPr>
                <w:color w:val="000000" w:themeColor="text1" w:themeTint="FF" w:themeShade="FF"/>
                <w:sz w:val="20"/>
                <w:szCs w:val="20"/>
              </w:rPr>
              <w:t xml:space="preserve">ment </w:t>
            </w:r>
            <w:r w:rsidRPr="02357428" w:rsidR="5C9AE45B">
              <w:rPr>
                <w:color w:val="000000" w:themeColor="text1" w:themeTint="FF" w:themeShade="FF"/>
                <w:sz w:val="20"/>
                <w:szCs w:val="20"/>
              </w:rPr>
              <w:t xml:space="preserve">or </w:t>
            </w:r>
            <w:r w:rsidRPr="02357428" w:rsidR="4EA3026F">
              <w:rPr>
                <w:color w:val="000000" w:themeColor="text1" w:themeTint="FF" w:themeShade="FF"/>
                <w:sz w:val="20"/>
                <w:szCs w:val="20"/>
              </w:rPr>
              <w:t xml:space="preserve">reduction of bargaining unit work </w:t>
            </w:r>
            <w:r w:rsidRPr="02357428" w:rsidR="5C9AE45B">
              <w:rPr>
                <w:color w:val="000000" w:themeColor="text1" w:themeTint="FF" w:themeShade="FF"/>
                <w:sz w:val="20"/>
                <w:szCs w:val="20"/>
              </w:rPr>
              <w:t>by AI technologies</w:t>
            </w:r>
            <w:r w:rsidRPr="02357428" w:rsidR="3ECE2B3A">
              <w:rPr>
                <w:color w:val="000000" w:themeColor="text1" w:themeTint="FF" w:themeShade="FF"/>
                <w:sz w:val="20"/>
                <w:szCs w:val="20"/>
              </w:rPr>
              <w:t>.</w:t>
            </w:r>
          </w:p>
          <w:p w:rsidRPr="00BD1CD7" w:rsidR="00CD7BCF" w:rsidP="02357428" w:rsidRDefault="00CD7BCF" w14:paraId="38D47176" w14:textId="6EA83F17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00000" w:themeColor="text1" w:themeTint="FF" w:themeShade="FF"/>
                <w:sz w:val="20"/>
                <w:szCs w:val="20"/>
              </w:rPr>
            </w:pPr>
            <w:r w:rsidRPr="02357428" w:rsidR="4EA3026F">
              <w:rPr>
                <w:color w:val="000000" w:themeColor="text1" w:themeTint="FF" w:themeShade="FF"/>
                <w:sz w:val="20"/>
                <w:szCs w:val="20"/>
              </w:rPr>
              <w:t>R</w:t>
            </w:r>
            <w:r w:rsidRPr="02357428" w:rsidR="5C9AE45B">
              <w:rPr>
                <w:color w:val="000000" w:themeColor="text1" w:themeTint="FF" w:themeShade="FF"/>
                <w:sz w:val="20"/>
                <w:szCs w:val="20"/>
              </w:rPr>
              <w:t>equires the employer to obtain union consent</w:t>
            </w:r>
            <w:r w:rsidRPr="02357428" w:rsidR="68530497">
              <w:rPr>
                <w:color w:val="000000" w:themeColor="text1" w:themeTint="FF" w:themeShade="FF"/>
                <w:sz w:val="20"/>
                <w:szCs w:val="20"/>
              </w:rPr>
              <w:t xml:space="preserve"> before adopting tools affecting bargaining unit work</w:t>
            </w:r>
            <w:r w:rsidRPr="02357428" w:rsidR="6AA94467">
              <w:rPr>
                <w:color w:val="000000" w:themeColor="text1" w:themeTint="FF" w:themeShade="FF"/>
                <w:sz w:val="20"/>
                <w:szCs w:val="20"/>
              </w:rPr>
              <w:t>.</w:t>
            </w:r>
            <w:r w:rsidRPr="02357428" w:rsidR="7A5658F1">
              <w:rPr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2357428" w:rsidR="4EA3026F">
              <w:rPr>
                <w:color w:val="000000" w:themeColor="text1" w:themeTint="FF" w:themeShade="FF"/>
                <w:sz w:val="20"/>
                <w:szCs w:val="20"/>
              </w:rPr>
              <w:t xml:space="preserve">Provides </w:t>
            </w:r>
            <w:r w:rsidRPr="02357428" w:rsidR="4EA3026F">
              <w:rPr>
                <w:color w:val="000000" w:themeColor="text1" w:themeTint="FF" w:themeShade="FF"/>
                <w:sz w:val="20"/>
                <w:szCs w:val="20"/>
              </w:rPr>
              <w:t>additional</w:t>
            </w:r>
            <w:r w:rsidRPr="02357428" w:rsidR="4EA3026F">
              <w:rPr>
                <w:color w:val="000000" w:themeColor="text1" w:themeTint="FF" w:themeShade="FF"/>
                <w:sz w:val="20"/>
                <w:szCs w:val="20"/>
              </w:rPr>
              <w:t xml:space="preserve"> intellectual property protections</w:t>
            </w:r>
            <w:r w:rsidRPr="02357428" w:rsidR="1234B06C">
              <w:rPr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225B49" w:rsidP="02357428" w:rsidRDefault="00CD7BCF" w14:paraId="5D7B0833" w14:textId="152809C7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hyperlink r:id="Rda2e952964b84181">
              <w:r w:rsidRPr="02357428" w:rsidR="4EA3026F">
                <w:rPr>
                  <w:rStyle w:val="Hyperlink"/>
                  <w:sz w:val="20"/>
                  <w:szCs w:val="20"/>
                </w:rPr>
                <w:t>10.05.7 (U1); 10.06.9 (U2); 15.08.3 (U3) Artificial Intelligence</w:t>
              </w:r>
            </w:hyperlink>
          </w:p>
        </w:tc>
      </w:tr>
      <w:tr w:rsidRPr="00BD1CD7" w:rsidR="00225B49" w:rsidTr="7E538B63" w14:paraId="08D226DB" w14:textId="77777777">
        <w:trPr>
          <w:trHeight w:val="300"/>
        </w:trPr>
        <w:tc>
          <w:tcPr>
            <w:tcW w:w="4315" w:type="dxa"/>
            <w:tcMar/>
          </w:tcPr>
          <w:p w:rsidRPr="00BD1CD7" w:rsidR="00225B49" w:rsidP="02357428" w:rsidRDefault="00225B49" w14:paraId="62493C76" w14:textId="24C385BF">
            <w:pPr>
              <w:widowControl w:val="0"/>
              <w:spacing w:after="0" w:afterAutospacing="off" w:line="240" w:lineRule="auto"/>
              <w:rPr>
                <w:rFonts w:eastAsia="Aptos" w:cs="Aptos"/>
                <w:b w:val="1"/>
                <w:bCs w:val="1"/>
                <w:sz w:val="20"/>
                <w:szCs w:val="20"/>
                <w:lang w:val="en-CA"/>
              </w:rPr>
            </w:pPr>
            <w:r w:rsidRPr="02357428" w:rsidR="765C768F">
              <w:rPr>
                <w:rFonts w:eastAsia="Aptos" w:cs="Aptos"/>
                <w:b w:val="1"/>
                <w:bCs w:val="1"/>
                <w:sz w:val="20"/>
                <w:szCs w:val="20"/>
                <w:lang w:val="en-CA"/>
              </w:rPr>
              <w:t>LONG-TERM DISABILITY PLAN</w:t>
            </w:r>
          </w:p>
          <w:p w:rsidRPr="00BD1CD7" w:rsidR="00225B49" w:rsidP="02357428" w:rsidRDefault="00225B49" w14:paraId="0FC2457E" w14:textId="14DB37C3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>U1 10.15</w:t>
            </w:r>
          </w:p>
          <w:p w:rsidRPr="00BD1CD7" w:rsidR="00225B49" w:rsidP="02357428" w:rsidRDefault="00225B49" w14:paraId="70F5615E" w14:textId="592BAA22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>U2 10.12</w:t>
            </w:r>
          </w:p>
          <w:p w:rsidRPr="00BD1CD7" w:rsidR="00225B49" w:rsidP="02357428" w:rsidRDefault="00225B49" w14:paraId="3C8C05A8" w14:textId="182FD5E2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>U3 10.10 (6) [NEW]</w:t>
            </w:r>
          </w:p>
        </w:tc>
        <w:tc>
          <w:tcPr>
            <w:tcW w:w="7560" w:type="dxa"/>
            <w:tcMar/>
          </w:tcPr>
          <w:p w:rsidRPr="00BD1CD7" w:rsidR="00225B49" w:rsidP="02357428" w:rsidRDefault="0092609B" w14:paraId="2B7826C3" w14:textId="17E670D0">
            <w:pPr>
              <w:widowControl w:val="0"/>
              <w:spacing w:after="0" w:afterAutospacing="off"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2357428" w:rsidR="68530497">
              <w:rPr>
                <w:color w:val="000000" w:themeColor="text1" w:themeTint="FF" w:themeShade="FF"/>
                <w:sz w:val="20"/>
                <w:szCs w:val="20"/>
              </w:rPr>
              <w:t>Updates/clarifies</w:t>
            </w:r>
            <w:r w:rsidRPr="02357428" w:rsidR="765C768F">
              <w:rPr>
                <w:color w:val="000000" w:themeColor="text1" w:themeTint="FF" w:themeShade="FF"/>
                <w:sz w:val="20"/>
                <w:szCs w:val="20"/>
              </w:rPr>
              <w:t xml:space="preserve"> U1</w:t>
            </w:r>
            <w:r w:rsidRPr="02357428" w:rsidR="68530497">
              <w:rPr>
                <w:color w:val="000000" w:themeColor="text1" w:themeTint="FF" w:themeShade="FF"/>
                <w:sz w:val="20"/>
                <w:szCs w:val="20"/>
              </w:rPr>
              <w:t>/</w:t>
            </w:r>
            <w:r w:rsidRPr="02357428" w:rsidR="765C768F">
              <w:rPr>
                <w:color w:val="000000" w:themeColor="text1" w:themeTint="FF" w:themeShade="FF"/>
                <w:sz w:val="20"/>
                <w:szCs w:val="20"/>
              </w:rPr>
              <w:t xml:space="preserve">U2 </w:t>
            </w:r>
            <w:r w:rsidRPr="02357428" w:rsidR="68530497">
              <w:rPr>
                <w:color w:val="000000" w:themeColor="text1" w:themeTint="FF" w:themeShade="FF"/>
                <w:sz w:val="20"/>
                <w:szCs w:val="20"/>
              </w:rPr>
              <w:t>LTD language</w:t>
            </w:r>
            <w:r w:rsidRPr="02357428" w:rsidR="446D9A99">
              <w:rPr>
                <w:color w:val="000000" w:themeColor="text1" w:themeTint="FF" w:themeShade="FF"/>
                <w:sz w:val="20"/>
                <w:szCs w:val="20"/>
              </w:rPr>
              <w:t>.</w:t>
            </w:r>
            <w:r w:rsidRPr="02357428" w:rsidR="1C62B3CD">
              <w:rPr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2357428" w:rsidR="68530497">
              <w:rPr>
                <w:color w:val="000000" w:themeColor="text1" w:themeTint="FF" w:themeShade="FF"/>
                <w:sz w:val="20"/>
                <w:szCs w:val="20"/>
              </w:rPr>
              <w:t xml:space="preserve">Adds LTD coverage to U3 </w:t>
            </w:r>
            <w:r w:rsidRPr="02357428" w:rsidR="68530497">
              <w:rPr>
                <w:color w:val="000000" w:themeColor="text1" w:themeTint="FF" w:themeShade="FF"/>
                <w:sz w:val="20"/>
                <w:szCs w:val="20"/>
              </w:rPr>
              <w:t>CA.</w:t>
            </w:r>
            <w:r w:rsidRPr="02357428" w:rsidR="765C768F">
              <w:rPr>
                <w:color w:val="000000" w:themeColor="text1" w:themeTint="FF" w:themeShade="FF"/>
                <w:sz w:val="20"/>
                <w:szCs w:val="20"/>
              </w:rPr>
              <w:t xml:space="preserve">  </w:t>
            </w:r>
            <w:r w:rsidRPr="02357428" w:rsidR="765C768F">
              <w:rPr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2855" w:type="dxa"/>
            <w:tcMar/>
          </w:tcPr>
          <w:p w:rsidRPr="00BD1CD7" w:rsidR="00225B49" w:rsidP="02357428" w:rsidRDefault="00CD7BCF" w14:paraId="2B1D27A4" w14:textId="1D03D9B7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5b547c28f9b34516">
              <w:r w:rsidRPr="02357428" w:rsidR="4EA3026F">
                <w:rPr>
                  <w:rStyle w:val="Hyperlink"/>
                  <w:sz w:val="20"/>
                  <w:szCs w:val="20"/>
                </w:rPr>
                <w:t>10.15 (U1); 10.12 (U2); 10.10 (6) (U3) LTD Plan</w:t>
              </w:r>
            </w:hyperlink>
          </w:p>
        </w:tc>
      </w:tr>
      <w:tr w:rsidR="02357428" w:rsidTr="7E538B63" w14:paraId="0B4F56C1">
        <w:trPr>
          <w:trHeight w:val="300"/>
        </w:trPr>
        <w:tc>
          <w:tcPr>
            <w:tcW w:w="4315" w:type="dxa"/>
            <w:tcMar/>
          </w:tcPr>
          <w:p w:rsidR="01525A64" w:rsidP="02357428" w:rsidRDefault="01525A64" w14:paraId="5D6AFA1B" w14:textId="14080723">
            <w:pPr>
              <w:pStyle w:val="Normal"/>
              <w:widowControl w:val="0"/>
              <w:spacing w:line="240" w:lineRule="auto"/>
            </w:pPr>
            <w:r w:rsidRPr="02357428" w:rsidR="01525A64">
              <w:rPr>
                <w:rFonts w:eastAsia="Aptos" w:cs="Aptos"/>
                <w:b w:val="1"/>
                <w:bCs w:val="1"/>
                <w:sz w:val="20"/>
                <w:szCs w:val="20"/>
                <w:lang w:val="en-CA"/>
              </w:rPr>
              <w:t>HEALTH AND SAFETY</w:t>
            </w:r>
          </w:p>
          <w:p w:rsidR="01525A64" w:rsidP="02357428" w:rsidRDefault="01525A64" w14:paraId="05509DA0" w14:textId="1A8DB25C">
            <w:pPr>
              <w:pStyle w:val="Normal"/>
              <w:widowControl w:val="0"/>
              <w:spacing w:line="240" w:lineRule="auto"/>
            </w:pPr>
            <w:r w:rsidRPr="02357428" w:rsidR="01525A64">
              <w:rPr>
                <w:rFonts w:eastAsia="Aptos" w:cs="Aptos"/>
                <w:b w:val="0"/>
                <w:bCs w:val="0"/>
                <w:sz w:val="20"/>
                <w:szCs w:val="20"/>
                <w:lang w:val="en-CA"/>
              </w:rPr>
              <w:t>U1/U2 15.02</w:t>
            </w:r>
          </w:p>
          <w:p w:rsidR="01525A64" w:rsidP="02357428" w:rsidRDefault="01525A64" w14:paraId="1A65ED60" w14:textId="5A353F1C">
            <w:pPr>
              <w:pStyle w:val="Normal"/>
              <w:widowControl w:val="0"/>
              <w:spacing w:line="240" w:lineRule="auto"/>
            </w:pPr>
            <w:r w:rsidRPr="02357428" w:rsidR="01525A64">
              <w:rPr>
                <w:rFonts w:eastAsia="Aptos" w:cs="Aptos"/>
                <w:b w:val="0"/>
                <w:bCs w:val="0"/>
                <w:sz w:val="20"/>
                <w:szCs w:val="20"/>
                <w:lang w:val="en-CA"/>
              </w:rPr>
              <w:t xml:space="preserve">U3 11.04 </w:t>
            </w:r>
          </w:p>
          <w:p w:rsidR="01525A64" w:rsidP="02357428" w:rsidRDefault="01525A64" w14:paraId="419F4319" w14:textId="704832F4">
            <w:pPr>
              <w:pStyle w:val="Normal"/>
              <w:widowControl w:val="0"/>
              <w:spacing w:line="240" w:lineRule="auto"/>
            </w:pPr>
            <w:r w:rsidRPr="02357428" w:rsidR="01525A64">
              <w:rPr>
                <w:rFonts w:eastAsia="Aptos" w:cs="Aptos"/>
                <w:b w:val="0"/>
                <w:bCs w:val="0"/>
                <w:sz w:val="20"/>
                <w:szCs w:val="20"/>
                <w:lang w:val="en-CA"/>
              </w:rPr>
              <w:t>Also</w:t>
            </w:r>
            <w:r w:rsidRPr="02357428" w:rsidR="01525A64">
              <w:rPr>
                <w:rFonts w:eastAsia="Aptos" w:cs="Aptos"/>
                <w:b w:val="0"/>
                <w:bCs w:val="0"/>
                <w:sz w:val="20"/>
                <w:szCs w:val="20"/>
                <w:lang w:val="en-CA"/>
              </w:rPr>
              <w:t xml:space="preserve"> </w:t>
            </w:r>
            <w:r w:rsidRPr="02357428" w:rsidR="01525A64">
              <w:rPr>
                <w:rFonts w:eastAsia="Aptos" w:cs="Aptos"/>
                <w:b w:val="0"/>
                <w:bCs w:val="0"/>
                <w:sz w:val="20"/>
                <w:szCs w:val="20"/>
                <w:lang w:val="en-CA"/>
              </w:rPr>
              <w:t xml:space="preserve">affecting </w:t>
            </w:r>
          </w:p>
          <w:p w:rsidR="01525A64" w:rsidP="02357428" w:rsidRDefault="01525A64" w14:paraId="69C2A810" w14:textId="58CFCE6B">
            <w:pPr>
              <w:pStyle w:val="Normal"/>
              <w:widowControl w:val="0"/>
              <w:spacing w:line="240" w:lineRule="auto"/>
            </w:pPr>
            <w:r w:rsidRPr="02357428" w:rsidR="01525A64">
              <w:rPr>
                <w:rFonts w:eastAsia="Aptos" w:cs="Aptos"/>
                <w:b w:val="0"/>
                <w:bCs w:val="0"/>
                <w:sz w:val="20"/>
                <w:szCs w:val="20"/>
                <w:lang w:val="en-CA"/>
              </w:rPr>
              <w:t>U1/U2 10.02, Appendix B</w:t>
            </w:r>
          </w:p>
          <w:p w:rsidR="01525A64" w:rsidP="02357428" w:rsidRDefault="01525A64" w14:paraId="7F3E030F" w14:textId="5011CE62">
            <w:pPr>
              <w:pStyle w:val="Normal"/>
              <w:widowControl w:val="0"/>
              <w:spacing w:line="240" w:lineRule="auto"/>
              <w:rPr>
                <w:rFonts w:eastAsia="Aptos" w:cs="Aptos"/>
                <w:b w:val="0"/>
                <w:bCs w:val="0"/>
                <w:sz w:val="20"/>
                <w:szCs w:val="20"/>
                <w:lang w:val="en-CA"/>
              </w:rPr>
            </w:pPr>
            <w:r w:rsidRPr="02357428" w:rsidR="01525A64">
              <w:rPr>
                <w:rFonts w:eastAsia="Aptos" w:cs="Aptos"/>
                <w:b w:val="0"/>
                <w:bCs w:val="0"/>
                <w:sz w:val="20"/>
                <w:szCs w:val="20"/>
                <w:lang w:val="en-CA"/>
              </w:rPr>
              <w:t>U3 10.1, Appendix E</w:t>
            </w:r>
          </w:p>
        </w:tc>
        <w:tc>
          <w:tcPr>
            <w:tcW w:w="7560" w:type="dxa"/>
            <w:tcMar/>
          </w:tcPr>
          <w:p w:rsidR="01525A64" w:rsidP="02357428" w:rsidRDefault="01525A64" w14:paraId="6921C2C3" w14:textId="57E19C75">
            <w:pPr>
              <w:pStyle w:val="Normal"/>
              <w:widowControl w:val="0"/>
              <w:spacing w:line="240" w:lineRule="auto"/>
              <w:rPr>
                <w:i w:val="1"/>
                <w:iCs w:val="1"/>
                <w:color w:val="000000" w:themeColor="text1" w:themeTint="FF" w:themeShade="FF"/>
                <w:sz w:val="20"/>
                <w:szCs w:val="20"/>
                <w:highlight w:val="yellow"/>
              </w:rPr>
            </w:pPr>
            <w:r w:rsidRPr="02357428" w:rsidR="01525A64">
              <w:rPr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[RESERVED</w:t>
            </w:r>
            <w:r w:rsidRPr="02357428" w:rsidR="1863647B">
              <w:rPr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—to be presented later</w:t>
            </w:r>
            <w:r w:rsidRPr="02357428" w:rsidR="01525A64">
              <w:rPr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]</w:t>
            </w:r>
          </w:p>
          <w:p w:rsidR="1D294AC6" w:rsidP="02357428" w:rsidRDefault="1D294AC6" w14:paraId="7A072B5E" w14:textId="2F2782B4">
            <w:pPr>
              <w:pStyle w:val="ListParagraph"/>
              <w:widowControl w:val="0"/>
              <w:numPr>
                <w:ilvl w:val="0"/>
                <w:numId w:val="31"/>
              </w:numPr>
              <w:spacing w:line="240" w:lineRule="auto"/>
              <w:contextualSpacing w:val="0"/>
              <w:rPr>
                <w:i w:val="1"/>
                <w:iCs w:val="1"/>
                <w:color w:val="000000" w:themeColor="text1" w:themeTint="FF" w:themeShade="FF"/>
                <w:sz w:val="20"/>
                <w:szCs w:val="20"/>
                <w:highlight w:val="yellow"/>
              </w:rPr>
            </w:pPr>
            <w:r w:rsidRPr="02357428" w:rsidR="1D294AC6">
              <w:rPr>
                <w:i w:val="1"/>
                <w:iCs w:val="1"/>
                <w:color w:val="000000" w:themeColor="text1" w:themeTint="FF" w:themeShade="FF"/>
                <w:sz w:val="20"/>
                <w:szCs w:val="20"/>
                <w:highlight w:val="yellow"/>
              </w:rPr>
              <w:t>Adds specific air quality language to U1/U2 15.02.1/U3 11.04.1</w:t>
            </w:r>
            <w:r w:rsidRPr="02357428" w:rsidR="1D294AC6">
              <w:rPr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1D294AC6" w:rsidP="02357428" w:rsidRDefault="1D294AC6" w14:paraId="0EB088A8" w14:textId="29B02012">
            <w:pPr>
              <w:pStyle w:val="ListParagraph"/>
              <w:widowControl w:val="0"/>
              <w:numPr>
                <w:ilvl w:val="0"/>
                <w:numId w:val="31"/>
              </w:numPr>
              <w:spacing w:line="240" w:lineRule="auto"/>
              <w:contextualSpacing w:val="0"/>
              <w:rPr>
                <w:i w:val="1"/>
                <w:iCs w:val="1"/>
                <w:color w:val="000000" w:themeColor="text1" w:themeTint="FF" w:themeShade="FF"/>
                <w:sz w:val="20"/>
                <w:szCs w:val="20"/>
                <w:highlight w:val="yellow"/>
              </w:rPr>
            </w:pPr>
            <w:r w:rsidRPr="02357428" w:rsidR="1D294AC6">
              <w:rPr>
                <w:i w:val="1"/>
                <w:iCs w:val="1"/>
                <w:color w:val="000000" w:themeColor="text1" w:themeTint="FF" w:themeShade="FF"/>
                <w:sz w:val="20"/>
                <w:szCs w:val="20"/>
                <w:highlight w:val="yellow"/>
              </w:rPr>
              <w:t>Requires Written letters of Offer to include link to training sessions</w:t>
            </w:r>
            <w:r w:rsidRPr="02357428" w:rsidR="1D294AC6">
              <w:rPr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1D294AC6" w:rsidP="02357428" w:rsidRDefault="1D294AC6" w14:paraId="54463749" w14:textId="6721799B">
            <w:pPr>
              <w:pStyle w:val="ListParagraph"/>
              <w:widowControl w:val="0"/>
              <w:numPr>
                <w:ilvl w:val="0"/>
                <w:numId w:val="31"/>
              </w:numPr>
              <w:spacing w:line="240" w:lineRule="auto"/>
              <w:contextualSpacing w:val="0"/>
              <w:rPr>
                <w:i w:val="1"/>
                <w:iCs w:val="1"/>
                <w:color w:val="000000" w:themeColor="text1" w:themeTint="FF" w:themeShade="FF"/>
                <w:sz w:val="20"/>
                <w:szCs w:val="20"/>
                <w:highlight w:val="yellow"/>
              </w:rPr>
            </w:pPr>
            <w:r w:rsidRPr="02357428" w:rsidR="1D294AC6">
              <w:rPr>
                <w:i w:val="1"/>
                <w:iCs w:val="1"/>
                <w:color w:val="000000" w:themeColor="text1" w:themeTint="FF" w:themeShade="FF"/>
                <w:sz w:val="20"/>
                <w:szCs w:val="20"/>
                <w:highlight w:val="yellow"/>
              </w:rPr>
              <w:t>Requires Employer / Hiring Units to inform supervisors of training requirements</w:t>
            </w:r>
            <w:r w:rsidRPr="02357428" w:rsidR="1D294AC6">
              <w:rPr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1D294AC6" w:rsidP="02357428" w:rsidRDefault="1D294AC6" w14:paraId="2B798526" w14:textId="2751C0DC">
            <w:pPr>
              <w:pStyle w:val="ListParagraph"/>
              <w:widowControl w:val="0"/>
              <w:numPr>
                <w:ilvl w:val="0"/>
                <w:numId w:val="31"/>
              </w:numPr>
              <w:spacing w:line="240" w:lineRule="auto"/>
              <w:contextualSpacing w:val="0"/>
              <w:rPr>
                <w:i w:val="1"/>
                <w:iCs w:val="1"/>
                <w:color w:val="000000" w:themeColor="text1" w:themeTint="FF" w:themeShade="FF"/>
                <w:sz w:val="20"/>
                <w:szCs w:val="20"/>
                <w:highlight w:val="yellow"/>
              </w:rPr>
            </w:pPr>
            <w:r w:rsidRPr="02357428" w:rsidR="1D294AC6">
              <w:rPr>
                <w:i w:val="1"/>
                <w:iCs w:val="1"/>
                <w:color w:val="000000" w:themeColor="text1" w:themeTint="FF" w:themeShade="FF"/>
                <w:sz w:val="20"/>
                <w:szCs w:val="20"/>
                <w:highlight w:val="yellow"/>
              </w:rPr>
              <w:t>Requires workload meeting to address training hours</w:t>
            </w:r>
            <w:r w:rsidRPr="02357428" w:rsidR="1D294AC6">
              <w:rPr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1D294AC6" w:rsidP="02357428" w:rsidRDefault="1D294AC6" w14:paraId="2B850313" w14:textId="72787600">
            <w:pPr>
              <w:pStyle w:val="ListParagraph"/>
              <w:widowControl w:val="0"/>
              <w:numPr>
                <w:ilvl w:val="0"/>
                <w:numId w:val="31"/>
              </w:numPr>
              <w:spacing w:line="240" w:lineRule="auto"/>
              <w:contextualSpacing w:val="0"/>
              <w:rPr>
                <w:i w:val="1"/>
                <w:iCs w:val="1"/>
                <w:color w:val="000000" w:themeColor="text1" w:themeTint="FF" w:themeShade="FF"/>
                <w:sz w:val="20"/>
                <w:szCs w:val="20"/>
                <w:highlight w:val="yellow"/>
              </w:rPr>
            </w:pPr>
            <w:r w:rsidRPr="02357428" w:rsidR="1D294AC6">
              <w:rPr>
                <w:i w:val="1"/>
                <w:iCs w:val="1"/>
                <w:color w:val="000000" w:themeColor="text1" w:themeTint="FF" w:themeShade="FF"/>
                <w:sz w:val="20"/>
                <w:szCs w:val="20"/>
                <w:highlight w:val="yellow"/>
              </w:rPr>
              <w:t>Changes number of JHSC certified members from 3 max to at least 3</w:t>
            </w:r>
            <w:r w:rsidRPr="02357428" w:rsidR="1D294AC6">
              <w:rPr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1D294AC6" w:rsidP="02357428" w:rsidRDefault="1D294AC6" w14:paraId="0C23D32F" w14:textId="6A7F1038">
            <w:pPr>
              <w:pStyle w:val="ListParagraph"/>
              <w:widowControl w:val="0"/>
              <w:numPr>
                <w:ilvl w:val="0"/>
                <w:numId w:val="31"/>
              </w:numPr>
              <w:spacing w:line="240" w:lineRule="auto"/>
              <w:contextualSpacing w:val="0"/>
              <w:rPr>
                <w:i w:val="1"/>
                <w:iCs w:val="1"/>
                <w:color w:val="000000" w:themeColor="text1" w:themeTint="FF" w:themeShade="FF"/>
                <w:sz w:val="20"/>
                <w:szCs w:val="20"/>
                <w:highlight w:val="yellow"/>
              </w:rPr>
            </w:pPr>
            <w:r w:rsidRPr="02357428" w:rsidR="1D294AC6">
              <w:rPr>
                <w:i w:val="1"/>
                <w:iCs w:val="1"/>
                <w:color w:val="000000" w:themeColor="text1" w:themeTint="FF" w:themeShade="FF"/>
                <w:sz w:val="20"/>
                <w:szCs w:val="20"/>
                <w:highlight w:val="yellow"/>
              </w:rPr>
              <w:t>Adds modified version of YUSA JHSC appendix language to clarify JHSC structure and roles</w:t>
            </w:r>
          </w:p>
          <w:p w:rsidR="1D294AC6" w:rsidP="02357428" w:rsidRDefault="1D294AC6" w14:paraId="1645E9FB" w14:textId="2D8F7FD0">
            <w:pPr>
              <w:pStyle w:val="ListParagraph"/>
              <w:widowControl w:val="0"/>
              <w:numPr>
                <w:ilvl w:val="0"/>
                <w:numId w:val="31"/>
              </w:numPr>
              <w:spacing w:line="240" w:lineRule="auto"/>
              <w:contextualSpacing w:val="0"/>
              <w:rPr>
                <w:i w:val="1"/>
                <w:iCs w:val="1"/>
                <w:color w:val="000000" w:themeColor="text1" w:themeTint="FF" w:themeShade="FF"/>
                <w:sz w:val="20"/>
                <w:szCs w:val="20"/>
                <w:highlight w:val="yellow"/>
              </w:rPr>
            </w:pPr>
            <w:r w:rsidRPr="02357428" w:rsidR="1D294AC6">
              <w:rPr>
                <w:i w:val="1"/>
                <w:iCs w:val="1"/>
                <w:color w:val="000000" w:themeColor="text1" w:themeTint="FF" w:themeShade="FF"/>
                <w:sz w:val="20"/>
                <w:szCs w:val="20"/>
                <w:highlight w:val="yellow"/>
              </w:rPr>
              <w:t>Makes HSEC a joint-committee, rather than Employer-controlled one</w:t>
            </w:r>
          </w:p>
        </w:tc>
        <w:tc>
          <w:tcPr>
            <w:tcW w:w="2855" w:type="dxa"/>
            <w:tcMar/>
          </w:tcPr>
          <w:p w:rsidR="4B17E595" w:rsidP="02357428" w:rsidRDefault="4B17E595" w14:paraId="32FD60EF" w14:textId="53FD0131">
            <w:pPr>
              <w:pStyle w:val="Normal"/>
              <w:widowControl w:val="0"/>
              <w:spacing w:line="240" w:lineRule="auto"/>
            </w:pPr>
            <w:r w:rsidRPr="02357428" w:rsidR="4B17E595">
              <w:rPr>
                <w:sz w:val="20"/>
                <w:szCs w:val="20"/>
              </w:rPr>
              <w:t>[NOT</w:t>
            </w:r>
            <w:r w:rsidRPr="02357428" w:rsidR="53C94851">
              <w:rPr>
                <w:sz w:val="20"/>
                <w:szCs w:val="20"/>
              </w:rPr>
              <w:t xml:space="preserve"> YET APPROVED BY BT OR MEMBERS</w:t>
            </w:r>
            <w:r w:rsidRPr="02357428" w:rsidR="4B17E595">
              <w:rPr>
                <w:sz w:val="20"/>
                <w:szCs w:val="20"/>
              </w:rPr>
              <w:t>]</w:t>
            </w:r>
          </w:p>
          <w:p w:rsidR="4B17E595" w:rsidP="02357428" w:rsidRDefault="4B17E595" w14:paraId="3167BFA3" w14:textId="3767EC8C">
            <w:pPr>
              <w:pStyle w:val="Normal"/>
              <w:widowControl w:val="0"/>
              <w:spacing w:line="240" w:lineRule="auto"/>
              <w:rPr>
                <w:rFonts w:ascii="Aptos" w:hAnsi="Aptos"/>
                <w:sz w:val="20"/>
                <w:szCs w:val="20"/>
              </w:rPr>
            </w:pPr>
            <w:hyperlink r:id="R107f52574b754382">
              <w:r w:rsidRPr="02357428" w:rsidR="4B17E595">
                <w:rPr>
                  <w:rStyle w:val="Hyperlink"/>
                  <w:rFonts w:ascii="Aptos" w:hAnsi="Aptos"/>
                  <w:noProof w:val="0"/>
                  <w:sz w:val="20"/>
                  <w:szCs w:val="20"/>
                  <w:lang w:val="en-US"/>
                </w:rPr>
                <w:t>15.02 (U1, U2), 11.04 (U3) Health and Safety (U1,U2 10.02, Appendix B; U3 10.1, Appendix E).docx</w:t>
              </w:r>
            </w:hyperlink>
          </w:p>
        </w:tc>
      </w:tr>
      <w:tr w:rsidR="02357428" w:rsidTr="7E538B63" w14:paraId="55B8A157">
        <w:trPr>
          <w:trHeight w:val="300"/>
        </w:trPr>
        <w:tc>
          <w:tcPr>
            <w:tcW w:w="4315" w:type="dxa"/>
            <w:tcMar/>
          </w:tcPr>
          <w:p w:rsidR="14845586" w:rsidP="02357428" w:rsidRDefault="14845586" w14:paraId="63BB69ED" w14:textId="375C4041">
            <w:pPr>
              <w:pStyle w:val="Normal"/>
              <w:widowControl w:val="0"/>
              <w:spacing w:after="0" w:afterAutospacing="off" w:line="240" w:lineRule="auto"/>
            </w:pPr>
            <w:r w:rsidRPr="02357428" w:rsidR="14845586">
              <w:rPr>
                <w:rFonts w:eastAsia="Aptos" w:cs="Aptos"/>
                <w:b w:val="1"/>
                <w:bCs w:val="1"/>
                <w:sz w:val="20"/>
                <w:szCs w:val="20"/>
                <w:lang w:val="en-CA"/>
              </w:rPr>
              <w:t>EXECUTIVE SERVICE</w:t>
            </w:r>
          </w:p>
          <w:p w:rsidR="14845586" w:rsidP="02357428" w:rsidRDefault="14845586" w14:paraId="34DB16E2" w14:textId="315EB4F6">
            <w:pPr>
              <w:pStyle w:val="Normal"/>
              <w:widowControl w:val="0"/>
              <w:spacing w:after="0" w:afterAutospacing="off" w:line="240" w:lineRule="auto"/>
            </w:pPr>
            <w:r w:rsidRPr="02357428" w:rsidR="14845586">
              <w:rPr>
                <w:rFonts w:eastAsia="Aptos" w:cs="Aptos"/>
                <w:b w:val="0"/>
                <w:bCs w:val="0"/>
                <w:sz w:val="20"/>
                <w:szCs w:val="20"/>
                <w:lang w:val="en-CA"/>
              </w:rPr>
              <w:t>U1 15.09</w:t>
            </w:r>
            <w:r w:rsidRPr="02357428" w:rsidR="3D97860E">
              <w:rPr>
                <w:rFonts w:eastAsia="Aptos" w:cs="Aptos"/>
                <w:b w:val="0"/>
                <w:bCs w:val="0"/>
                <w:sz w:val="20"/>
                <w:szCs w:val="20"/>
                <w:lang w:val="en-CA"/>
              </w:rPr>
              <w:t>.1</w:t>
            </w:r>
          </w:p>
          <w:p w:rsidR="14845586" w:rsidP="02357428" w:rsidRDefault="14845586" w14:paraId="59C35BAB" w14:textId="4C860536">
            <w:pPr>
              <w:pStyle w:val="Normal"/>
              <w:widowControl w:val="0"/>
              <w:spacing w:after="0" w:afterAutospacing="off" w:line="240" w:lineRule="auto"/>
            </w:pPr>
            <w:r w:rsidRPr="02357428" w:rsidR="14845586">
              <w:rPr>
                <w:rFonts w:eastAsia="Aptos" w:cs="Aptos"/>
                <w:b w:val="0"/>
                <w:bCs w:val="0"/>
                <w:sz w:val="20"/>
                <w:szCs w:val="20"/>
                <w:lang w:val="en-CA"/>
              </w:rPr>
              <w:t>U2</w:t>
            </w:r>
            <w:r w:rsidRPr="02357428" w:rsidR="19D22FB1">
              <w:rPr>
                <w:rFonts w:eastAsia="Aptos" w:cs="Aptos"/>
                <w:b w:val="0"/>
                <w:bCs w:val="0"/>
                <w:sz w:val="20"/>
                <w:szCs w:val="20"/>
                <w:lang w:val="en-CA"/>
              </w:rPr>
              <w:t xml:space="preserve"> 15.0</w:t>
            </w:r>
            <w:r w:rsidRPr="02357428" w:rsidR="117B389A">
              <w:rPr>
                <w:rFonts w:eastAsia="Aptos" w:cs="Aptos"/>
                <w:b w:val="0"/>
                <w:bCs w:val="0"/>
                <w:sz w:val="20"/>
                <w:szCs w:val="20"/>
                <w:lang w:val="en-CA"/>
              </w:rPr>
              <w:t>8.1</w:t>
            </w:r>
          </w:p>
          <w:p w:rsidR="14845586" w:rsidP="02357428" w:rsidRDefault="14845586" w14:paraId="3E453816" w14:textId="2221A079">
            <w:pPr>
              <w:pStyle w:val="Normal"/>
              <w:widowControl w:val="0"/>
              <w:spacing w:after="0" w:afterAutospacing="off" w:line="240" w:lineRule="auto"/>
            </w:pPr>
            <w:r w:rsidRPr="02357428" w:rsidR="14845586">
              <w:rPr>
                <w:rFonts w:eastAsia="Aptos" w:cs="Aptos"/>
                <w:b w:val="0"/>
                <w:bCs w:val="0"/>
                <w:sz w:val="20"/>
                <w:szCs w:val="20"/>
                <w:lang w:val="en-CA"/>
              </w:rPr>
              <w:t>U3</w:t>
            </w:r>
            <w:r w:rsidRPr="02357428" w:rsidR="7A4DFB81">
              <w:rPr>
                <w:rFonts w:eastAsia="Aptos" w:cs="Aptos"/>
                <w:b w:val="0"/>
                <w:bCs w:val="0"/>
                <w:sz w:val="20"/>
                <w:szCs w:val="20"/>
                <w:lang w:val="en-CA"/>
              </w:rPr>
              <w:t xml:space="preserve"> 11.05.3</w:t>
            </w:r>
          </w:p>
        </w:tc>
        <w:tc>
          <w:tcPr>
            <w:tcW w:w="7560" w:type="dxa"/>
            <w:tcMar/>
          </w:tcPr>
          <w:p w:rsidR="14845586" w:rsidP="02357428" w:rsidRDefault="14845586" w14:paraId="7BD79058" w14:textId="0E5DA27A">
            <w:pPr>
              <w:pStyle w:val="Normal"/>
              <w:widowControl w:val="0"/>
              <w:spacing w:after="0" w:afterAutospacing="off" w:line="240" w:lineRule="auto"/>
              <w:ind w:left="0"/>
            </w:pPr>
            <w:r w:rsidRPr="02357428" w:rsidR="14845586">
              <w:rPr>
                <w:color w:val="000000" w:themeColor="text1" w:themeTint="FF" w:themeShade="FF"/>
                <w:sz w:val="20"/>
                <w:szCs w:val="20"/>
              </w:rPr>
              <w:t xml:space="preserve">Increases </w:t>
            </w:r>
            <w:r w:rsidRPr="02357428" w:rsidR="523924E4">
              <w:rPr>
                <w:color w:val="000000" w:themeColor="text1" w:themeTint="FF" w:themeShade="FF"/>
                <w:sz w:val="20"/>
                <w:szCs w:val="20"/>
              </w:rPr>
              <w:t xml:space="preserve">the </w:t>
            </w:r>
            <w:r w:rsidRPr="02357428" w:rsidR="14845586">
              <w:rPr>
                <w:color w:val="000000" w:themeColor="text1" w:themeTint="FF" w:themeShade="FF"/>
                <w:sz w:val="20"/>
                <w:szCs w:val="20"/>
              </w:rPr>
              <w:t xml:space="preserve">fund for executive honoraria </w:t>
            </w:r>
            <w:r w:rsidRPr="02357428" w:rsidR="6DDA0357">
              <w:rPr>
                <w:color w:val="000000" w:themeColor="text1" w:themeTint="FF" w:themeShade="FF"/>
                <w:sz w:val="20"/>
                <w:szCs w:val="20"/>
              </w:rPr>
              <w:t xml:space="preserve">from </w:t>
            </w:r>
            <w:r w:rsidRPr="02357428" w:rsidR="172D6388">
              <w:rPr>
                <w:color w:val="000000" w:themeColor="text1" w:themeTint="FF" w:themeShade="FF"/>
                <w:sz w:val="20"/>
                <w:szCs w:val="20"/>
              </w:rPr>
              <w:t xml:space="preserve">current value of 10 course directorships (CDs) to </w:t>
            </w:r>
            <w:r w:rsidRPr="02357428" w:rsidR="172D6388">
              <w:rPr>
                <w:color w:val="000000" w:themeColor="text1" w:themeTint="FF" w:themeShade="FF"/>
                <w:sz w:val="20"/>
                <w:szCs w:val="20"/>
              </w:rPr>
              <w:t xml:space="preserve">12 CDs/year in 2026–27 and </w:t>
            </w:r>
            <w:r w:rsidRPr="02357428" w:rsidR="172D6388">
              <w:rPr>
                <w:color w:val="000000" w:themeColor="text1" w:themeTint="FF" w:themeShade="FF"/>
                <w:sz w:val="20"/>
                <w:szCs w:val="20"/>
              </w:rPr>
              <w:t>14 CDs/year</w:t>
            </w:r>
            <w:r w:rsidRPr="02357428" w:rsidR="45233048">
              <w:rPr>
                <w:color w:val="000000" w:themeColor="text1" w:themeTint="FF" w:themeShade="FF"/>
                <w:sz w:val="20"/>
                <w:szCs w:val="20"/>
              </w:rPr>
              <w:t xml:space="preserve"> in 2027–28</w:t>
            </w:r>
          </w:p>
        </w:tc>
        <w:tc>
          <w:tcPr>
            <w:tcW w:w="2855" w:type="dxa"/>
            <w:tcMar/>
          </w:tcPr>
          <w:p w:rsidR="09C1875D" w:rsidP="02357428" w:rsidRDefault="09C1875D" w14:paraId="10B8A968" w14:textId="530895B0">
            <w:pPr>
              <w:pStyle w:val="Normal"/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3cfacd65a78841f1">
              <w:r w:rsidRPr="02357428" w:rsidR="09C1875D">
                <w:rPr>
                  <w:rStyle w:val="Hyperlink"/>
                  <w:sz w:val="20"/>
                  <w:szCs w:val="20"/>
                </w:rPr>
                <w:t>Funds Proposal</w:t>
              </w:r>
            </w:hyperlink>
          </w:p>
        </w:tc>
      </w:tr>
      <w:tr w:rsidRPr="00BD1CD7" w:rsidR="00225B49" w:rsidTr="7E538B63" w14:paraId="1A419FDD" w14:textId="77777777">
        <w:trPr>
          <w:trHeight w:val="300"/>
        </w:trPr>
        <w:tc>
          <w:tcPr>
            <w:tcW w:w="4315" w:type="dxa"/>
            <w:tcMar/>
          </w:tcPr>
          <w:p w:rsidRPr="00BD1CD7" w:rsidR="00225B49" w:rsidP="02357428" w:rsidRDefault="00225B49" w14:paraId="61B54ADB" w14:textId="6170239B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</w:rPr>
            </w:pPr>
            <w:r w:rsidRPr="02357428" w:rsidR="765C768F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PARTICIPATON</w:t>
            </w:r>
          </w:p>
          <w:p w:rsidRPr="00BD1CD7" w:rsidR="00225B49" w:rsidP="02357428" w:rsidRDefault="00225B49" w14:paraId="002FF5BF" w14:textId="2E6C6569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</w:rPr>
              <w:t>U1 15.11; 15.11.4; APPENDIX H</w:t>
            </w:r>
          </w:p>
          <w:p w:rsidRPr="00BD1CD7" w:rsidR="00225B49" w:rsidP="02357428" w:rsidRDefault="00225B49" w14:paraId="2348535B" w14:textId="68CA992A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</w:rPr>
              <w:t xml:space="preserve">U2 15.10 </w:t>
            </w:r>
          </w:p>
          <w:p w:rsidRPr="00BD1CD7" w:rsidR="00225B49" w:rsidP="02357428" w:rsidRDefault="00225B49" w14:paraId="2120B4CB" w14:textId="48E90B36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</w:rPr>
              <w:t>U3 11.15 PARTICIPATION [NEW]</w:t>
            </w:r>
          </w:p>
        </w:tc>
        <w:tc>
          <w:tcPr>
            <w:tcW w:w="7560" w:type="dxa"/>
            <w:tcMar/>
          </w:tcPr>
          <w:p w:rsidRPr="00BD1CD7" w:rsidR="00225B49" w:rsidP="02357428" w:rsidRDefault="00225B49" w14:paraId="3446817B" w14:textId="725B41D2">
            <w:pPr>
              <w:pStyle w:val="ListParagraph"/>
              <w:widowControl w:val="0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left="288" w:right="0" w:hanging="288"/>
              <w:contextualSpacing w:val="0"/>
              <w:jc w:val="left"/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eastAsia="ja-JP" w:bidi="ar-SA"/>
              </w:rPr>
            </w:pPr>
            <w:r w:rsidRPr="02357428" w:rsidR="68530497">
              <w:rPr>
                <w:color w:val="000000" w:themeColor="text1" w:themeTint="FF" w:themeShade="FF"/>
                <w:sz w:val="20"/>
                <w:szCs w:val="20"/>
              </w:rPr>
              <w:t>Crea</w:t>
            </w:r>
            <w:r w:rsidRPr="02357428" w:rsidR="68530497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eastAsia="ja-JP" w:bidi="ar-SA"/>
              </w:rPr>
              <w:t>te</w:t>
            </w:r>
            <w:r w:rsidRPr="02357428" w:rsidR="77841231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eastAsia="ja-JP" w:bidi="ar-SA"/>
              </w:rPr>
              <w:t>s</w:t>
            </w:r>
            <w:r w:rsidRPr="02357428" w:rsidR="68530497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eastAsia="ja-JP" w:bidi="ar-SA"/>
              </w:rPr>
              <w:t xml:space="preserve"> </w:t>
            </w:r>
            <w:r w:rsidRPr="02357428" w:rsidR="77841231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eastAsia="ja-JP" w:bidi="ar-SA"/>
              </w:rPr>
              <w:t xml:space="preserve">a </w:t>
            </w:r>
            <w:r w:rsidRPr="02357428" w:rsidR="68530497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eastAsia="ja-JP" w:bidi="ar-SA"/>
              </w:rPr>
              <w:t>repository of faculty/departmental governance documents</w:t>
            </w:r>
            <w:r w:rsidRPr="02357428" w:rsidR="07A96C5F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eastAsia="ja-JP" w:bidi="ar-SA"/>
              </w:rPr>
              <w:t xml:space="preserve">. </w:t>
            </w:r>
          </w:p>
          <w:p w:rsidRPr="00BD1CD7" w:rsidR="00225B49" w:rsidP="02357428" w:rsidRDefault="00225B49" w14:paraId="67620BBC" w14:textId="57BFA6F6">
            <w:pPr>
              <w:pStyle w:val="ListParagraph"/>
              <w:widowControl w:val="0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left="288" w:right="0" w:hanging="288"/>
              <w:contextualSpacing w:val="0"/>
              <w:jc w:val="left"/>
              <w:rPr>
                <w:color w:val="000000" w:themeColor="text1" w:themeTint="FF" w:themeShade="FF"/>
                <w:sz w:val="20"/>
                <w:szCs w:val="20"/>
              </w:rPr>
            </w:pPr>
            <w:r w:rsidRPr="02357428" w:rsidR="68530497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eastAsia="ja-JP" w:bidi="ar-SA"/>
              </w:rPr>
              <w:t>Add</w:t>
            </w:r>
            <w:r w:rsidRPr="02357428" w:rsidR="77841231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eastAsia="ja-JP" w:bidi="ar-SA"/>
              </w:rPr>
              <w:t>s</w:t>
            </w:r>
            <w:r w:rsidRPr="02357428" w:rsidR="68530497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eastAsia="ja-JP" w:bidi="ar-SA"/>
              </w:rPr>
              <w:t xml:space="preserve"> Experience Credit for Participation to U1 CA</w:t>
            </w:r>
          </w:p>
          <w:p w:rsidRPr="00BD1CD7" w:rsidR="00225B49" w:rsidP="02357428" w:rsidRDefault="00225B49" w14:paraId="155F4FE3" w14:textId="14BD8403">
            <w:pPr>
              <w:pStyle w:val="ListParagraph"/>
              <w:widowControl w:val="0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left="288" w:right="0" w:hanging="288"/>
              <w:contextualSpacing w:val="0"/>
              <w:jc w:val="left"/>
              <w:rPr>
                <w:color w:val="000000" w:themeColor="text1" w:themeTint="FF" w:themeShade="FF"/>
                <w:sz w:val="20"/>
                <w:szCs w:val="20"/>
              </w:rPr>
            </w:pPr>
            <w:r w:rsidRPr="02357428" w:rsidR="68530497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eastAsia="ja-JP" w:bidi="ar-SA"/>
              </w:rPr>
              <w:t>Add</w:t>
            </w:r>
            <w:r w:rsidRPr="02357428" w:rsidR="77841231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eastAsia="ja-JP" w:bidi="ar-SA"/>
              </w:rPr>
              <w:t>s</w:t>
            </w:r>
            <w:r w:rsidRPr="02357428" w:rsidR="68530497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eastAsia="ja-JP" w:bidi="ar-SA"/>
              </w:rPr>
              <w:t xml:space="preserve"> par</w:t>
            </w:r>
            <w:r w:rsidRPr="02357428" w:rsidR="68530497">
              <w:rPr>
                <w:color w:val="000000" w:themeColor="text1" w:themeTint="FF" w:themeShade="FF"/>
                <w:sz w:val="20"/>
                <w:szCs w:val="20"/>
              </w:rPr>
              <w:t>ticipation language to U3 CA [NEW]</w:t>
            </w:r>
          </w:p>
        </w:tc>
        <w:tc>
          <w:tcPr>
            <w:tcW w:w="2855" w:type="dxa"/>
            <w:tcMar/>
          </w:tcPr>
          <w:p w:rsidRPr="00BD1CD7" w:rsidR="00225B49" w:rsidP="02357428" w:rsidRDefault="009A5DFD" w14:paraId="7AB35767" w14:textId="7486FAF5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hyperlink r:id="Rcf9d9239bbde4445">
              <w:r w:rsidRPr="02357428" w:rsidR="77841231">
                <w:rPr>
                  <w:rStyle w:val="Hyperlink"/>
                  <w:sz w:val="20"/>
                  <w:szCs w:val="20"/>
                </w:rPr>
                <w:t>15.11 (U1); 15.10 (U2); 11.15(U3) Participation</w:t>
              </w:r>
            </w:hyperlink>
          </w:p>
        </w:tc>
      </w:tr>
      <w:tr w:rsidRPr="00BD1CD7" w:rsidR="00225B49" w:rsidTr="7E538B63" w14:paraId="78ABDCCD" w14:textId="77777777">
        <w:trPr>
          <w:trHeight w:val="300"/>
        </w:trPr>
        <w:tc>
          <w:tcPr>
            <w:tcW w:w="4315" w:type="dxa"/>
            <w:tcMar/>
          </w:tcPr>
          <w:p w:rsidRPr="00BD1CD7" w:rsidR="00225B49" w:rsidP="02357428" w:rsidRDefault="00225B49" w14:paraId="59375EAC" w14:textId="09BF9CBA">
            <w:pPr>
              <w:widowControl w:val="0"/>
              <w:spacing w:after="0" w:afterAutospacing="off" w:line="240" w:lineRule="auto"/>
              <w:rPr>
                <w:rFonts w:eastAsia="Aptos" w:cs="Aptos"/>
                <w:b w:val="1"/>
                <w:bCs w:val="1"/>
                <w:sz w:val="20"/>
                <w:szCs w:val="20"/>
                <w:lang w:val="en-CA"/>
              </w:rPr>
            </w:pPr>
            <w:r w:rsidRPr="02357428" w:rsidR="765C768F">
              <w:rPr>
                <w:rFonts w:eastAsia="Aptos" w:cs="Aptos"/>
                <w:b w:val="1"/>
                <w:bCs w:val="1"/>
                <w:sz w:val="20"/>
                <w:szCs w:val="20"/>
              </w:rPr>
              <w:t>CHILDCARE FUND</w:t>
            </w:r>
          </w:p>
          <w:p w:rsidRPr="00BD1CD7" w:rsidR="00225B49" w:rsidP="02357428" w:rsidRDefault="00225B49" w14:paraId="05A02520" w14:textId="78887D92">
            <w:pPr>
              <w:widowControl w:val="0"/>
              <w:spacing w:after="0" w:afterAutospacing="off" w:line="240" w:lineRule="auto"/>
              <w:rPr>
                <w:color w:val="000000" w:themeColor="text1" w:themeTint="FF" w:themeShade="FF"/>
                <w:sz w:val="20"/>
                <w:szCs w:val="20"/>
                <w:lang w:val="en-CA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>U1</w:t>
            </w:r>
            <w:r w:rsidRPr="02357428" w:rsidR="417E768E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15.13.2</w:t>
            </w:r>
            <w:r w:rsidRPr="02357428" w:rsidR="59FB0B05">
              <w:rPr>
                <w:color w:val="000000" w:themeColor="text1" w:themeTint="FF" w:themeShade="FF"/>
                <w:sz w:val="20"/>
                <w:szCs w:val="20"/>
                <w:lang w:val="en-CA"/>
              </w:rPr>
              <w:t>–15.13.4</w:t>
            </w:r>
          </w:p>
          <w:p w:rsidRPr="00BD1CD7" w:rsidR="00225B49" w:rsidP="02357428" w:rsidRDefault="00225B49" w14:paraId="5E01C031" w14:textId="0775A31F">
            <w:pPr>
              <w:widowControl w:val="0"/>
              <w:spacing w:after="0" w:afterAutospacing="off" w:line="240" w:lineRule="auto"/>
              <w:rPr>
                <w:color w:val="000000" w:themeColor="text1" w:themeTint="FF" w:themeShade="FF"/>
                <w:sz w:val="20"/>
                <w:szCs w:val="20"/>
                <w:lang w:val="en-CA"/>
              </w:rPr>
            </w:pPr>
            <w:r w:rsidRPr="02357428" w:rsidR="417E768E">
              <w:rPr>
                <w:color w:val="000000" w:themeColor="text1" w:themeTint="FF" w:themeShade="FF"/>
                <w:sz w:val="20"/>
                <w:szCs w:val="20"/>
                <w:lang w:val="en-CA"/>
              </w:rPr>
              <w:t>U2 15.12.2–15.12.4</w:t>
            </w:r>
          </w:p>
          <w:p w:rsidRPr="00BD1CD7" w:rsidR="00225B49" w:rsidP="02357428" w:rsidRDefault="00225B49" w14:paraId="664E66BF" w14:textId="7692C437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  <w:lang w:val="en-CA"/>
              </w:rPr>
            </w:pPr>
            <w:r w:rsidRPr="02357428" w:rsidR="6FCAD701">
              <w:rPr>
                <w:color w:val="000000" w:themeColor="text1" w:themeTint="FF" w:themeShade="FF"/>
                <w:sz w:val="20"/>
                <w:szCs w:val="20"/>
                <w:lang w:val="en-CA"/>
              </w:rPr>
              <w:t>U3 15.09.1–15.09.3</w:t>
            </w:r>
          </w:p>
        </w:tc>
        <w:tc>
          <w:tcPr>
            <w:tcW w:w="7560" w:type="dxa"/>
            <w:tcMar/>
          </w:tcPr>
          <w:p w:rsidRPr="00BD1CD7" w:rsidR="00225B49" w:rsidP="02357428" w:rsidRDefault="00225B49" w14:paraId="3D7CBFE6" w14:textId="233947EC">
            <w:pPr>
              <w:pStyle w:val="ListParagraph"/>
              <w:widowControl w:val="0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left="288" w:right="0" w:hanging="288"/>
              <w:contextualSpacing w:val="0"/>
              <w:jc w:val="left"/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eastAsia="ja-JP" w:bidi="ar-SA"/>
              </w:rPr>
            </w:pPr>
            <w:r w:rsidRPr="02357428" w:rsidR="006D2DF7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eastAsia="ja-JP" w:bidi="ar-SA"/>
              </w:rPr>
              <w:t>I</w:t>
            </w:r>
            <w:r w:rsidRPr="02357428" w:rsidR="23D91D67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eastAsia="ja-JP" w:bidi="ar-SA"/>
              </w:rPr>
              <w:t>ncreases</w:t>
            </w:r>
            <w:r w:rsidRPr="02357428" w:rsidR="23D91D67">
              <w:rPr>
                <w:sz w:val="20"/>
                <w:szCs w:val="20"/>
              </w:rPr>
              <w:t xml:space="preserve"> annual </w:t>
            </w:r>
            <w:r w:rsidRPr="02357428" w:rsidR="7AB8A31E">
              <w:rPr>
                <w:sz w:val="20"/>
                <w:szCs w:val="20"/>
              </w:rPr>
              <w:t xml:space="preserve">Employer contribution to </w:t>
            </w:r>
            <w:r w:rsidRPr="02357428" w:rsidR="3E39C2B2">
              <w:rPr>
                <w:sz w:val="20"/>
                <w:szCs w:val="20"/>
              </w:rPr>
              <w:t>$302,000 (+$26,005)</w:t>
            </w:r>
            <w:r w:rsidRPr="02357428" w:rsidR="704CC1B2">
              <w:rPr>
                <w:sz w:val="20"/>
                <w:szCs w:val="20"/>
              </w:rPr>
              <w:t xml:space="preserve"> in 2026–27, </w:t>
            </w:r>
            <w:r w:rsidRPr="02357428" w:rsidR="3E39C2B2">
              <w:rPr>
                <w:sz w:val="20"/>
                <w:szCs w:val="20"/>
              </w:rPr>
              <w:t>$312,000 (+$10,000)</w:t>
            </w:r>
            <w:r w:rsidRPr="02357428" w:rsidR="44D08AED">
              <w:rPr>
                <w:sz w:val="20"/>
                <w:szCs w:val="20"/>
              </w:rPr>
              <w:t xml:space="preserve"> in 2027–28</w:t>
            </w:r>
            <w:r w:rsidRPr="02357428" w:rsidR="3E39C2B2">
              <w:rPr>
                <w:sz w:val="20"/>
                <w:szCs w:val="20"/>
              </w:rPr>
              <w:t xml:space="preserve">, </w:t>
            </w:r>
            <w:r w:rsidRPr="02357428" w:rsidR="07BFA48C">
              <w:rPr>
                <w:sz w:val="20"/>
                <w:szCs w:val="20"/>
              </w:rPr>
              <w:t xml:space="preserve">and </w:t>
            </w:r>
            <w:r w:rsidRPr="02357428" w:rsidR="3E39C2B2">
              <w:rPr>
                <w:sz w:val="20"/>
                <w:szCs w:val="20"/>
              </w:rPr>
              <w:t>$322,000 (+$10,000)</w:t>
            </w:r>
            <w:r w:rsidRPr="02357428" w:rsidR="6A6F7DBE">
              <w:rPr>
                <w:sz w:val="20"/>
                <w:szCs w:val="20"/>
              </w:rPr>
              <w:t xml:space="preserve"> in 2028–2</w:t>
            </w:r>
            <w:r w:rsidRPr="02357428" w:rsidR="1CA0B1EE">
              <w:rPr>
                <w:sz w:val="20"/>
                <w:szCs w:val="20"/>
              </w:rPr>
              <w:t>9</w:t>
            </w:r>
          </w:p>
          <w:p w:rsidRPr="00BD1CD7" w:rsidR="00225B49" w:rsidP="02357428" w:rsidRDefault="00225B49" w14:paraId="38D01C4C" w14:textId="1152C2E0">
            <w:pPr>
              <w:pStyle w:val="ListParagraph"/>
              <w:widowControl w:val="0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left="288" w:right="0" w:hanging="288"/>
              <w:contextualSpacing w:val="0"/>
              <w:jc w:val="left"/>
              <w:rPr>
                <w:sz w:val="20"/>
                <w:szCs w:val="20"/>
              </w:rPr>
            </w:pPr>
            <w:r w:rsidRPr="02357428" w:rsidR="1CA0B1EE">
              <w:rPr>
                <w:sz w:val="20"/>
                <w:szCs w:val="20"/>
              </w:rPr>
              <w:t>Adds</w:t>
            </w:r>
            <w:r w:rsidRPr="02357428" w:rsidR="3E39C2B2">
              <w:rPr>
                <w:sz w:val="20"/>
                <w:szCs w:val="20"/>
              </w:rPr>
              <w:t xml:space="preserve"> </w:t>
            </w:r>
            <w:r w:rsidRPr="02357428" w:rsidR="06E6187D">
              <w:rPr>
                <w:sz w:val="20"/>
                <w:szCs w:val="20"/>
              </w:rPr>
              <w:t xml:space="preserve">extra </w:t>
            </w:r>
            <w:r w:rsidRPr="02357428" w:rsidR="3E39C2B2">
              <w:rPr>
                <w:sz w:val="20"/>
                <w:szCs w:val="20"/>
              </w:rPr>
              <w:t xml:space="preserve">$5,000/year for members’ subsidies at 2 campus childcare </w:t>
            </w:r>
            <w:r w:rsidRPr="02357428" w:rsidR="3E39C2B2">
              <w:rPr>
                <w:sz w:val="20"/>
                <w:szCs w:val="20"/>
              </w:rPr>
              <w:t>centres</w:t>
            </w:r>
          </w:p>
          <w:p w:rsidRPr="00BD1CD7" w:rsidR="00225B49" w:rsidP="02357428" w:rsidRDefault="00225B49" w14:paraId="793485F7" w14:textId="0F1E38B5">
            <w:pPr>
              <w:pStyle w:val="ListParagraph"/>
              <w:widowControl w:val="0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left="288" w:right="0" w:hanging="288"/>
              <w:contextualSpacing w:val="0"/>
              <w:jc w:val="left"/>
              <w:rPr>
                <w:sz w:val="20"/>
                <w:szCs w:val="20"/>
              </w:rPr>
            </w:pPr>
            <w:r w:rsidRPr="02357428" w:rsidR="56D73A4E">
              <w:rPr>
                <w:rFonts w:ascii="Aptos" w:hAnsi="Aptos" w:eastAsia="" w:cs="" w:asciiTheme="minorAscii" w:hAnsiTheme="minorAscii" w:eastAsiaTheme="minorEastAsia" w:cstheme="minorBidi"/>
                <w:color w:val="000000" w:themeColor="text1" w:themeTint="FF" w:themeShade="FF"/>
                <w:sz w:val="20"/>
                <w:szCs w:val="20"/>
                <w:lang w:eastAsia="ja-JP" w:bidi="ar-SA"/>
              </w:rPr>
              <w:t>Updates</w:t>
            </w:r>
            <w:r w:rsidRPr="02357428" w:rsidR="56D73A4E">
              <w:rPr>
                <w:sz w:val="20"/>
                <w:szCs w:val="20"/>
              </w:rPr>
              <w:t xml:space="preserve"> disbursement language</w:t>
            </w:r>
          </w:p>
        </w:tc>
        <w:tc>
          <w:tcPr>
            <w:tcW w:w="2855" w:type="dxa"/>
            <w:tcMar/>
          </w:tcPr>
          <w:p w:rsidRPr="00BD1CD7" w:rsidR="00225B49" w:rsidP="02357428" w:rsidRDefault="00225B49" w14:paraId="77E1BDA6" w14:textId="6A357E2E">
            <w:pPr>
              <w:widowControl w:val="0"/>
              <w:spacing w:after="0" w:afterAutospacing="off" w:line="240" w:lineRule="auto"/>
            </w:pPr>
            <w:hyperlink r:id="R3dfc81be9f324515">
              <w:r w:rsidRPr="02357428" w:rsidR="765C768F">
                <w:rPr>
                  <w:rStyle w:val="Hyperlink"/>
                  <w:sz w:val="20"/>
                  <w:szCs w:val="20"/>
                  <w:lang w:val="en-CA"/>
                </w:rPr>
                <w:t>15.12.2 &amp; 15.1</w:t>
              </w:r>
              <w:r w:rsidRPr="02357428" w:rsidR="765C768F">
                <w:rPr>
                  <w:rStyle w:val="Hyperlink"/>
                  <w:sz w:val="20"/>
                  <w:szCs w:val="20"/>
                  <w:lang w:val="en-CA"/>
                </w:rPr>
                <w:t>2</w:t>
              </w:r>
              <w:r w:rsidRPr="02357428" w:rsidR="765C768F">
                <w:rPr>
                  <w:rStyle w:val="Hyperlink"/>
                  <w:sz w:val="20"/>
                  <w:szCs w:val="20"/>
                  <w:lang w:val="en-CA"/>
                </w:rPr>
                <w:t>.3</w:t>
              </w:r>
            </w:hyperlink>
            <w:r w:rsidRPr="02357428" w:rsidR="3D5E23D5">
              <w:rPr>
                <w:sz w:val="20"/>
                <w:szCs w:val="20"/>
                <w:lang w:val="en-CA"/>
              </w:rPr>
              <w:t xml:space="preserve"> </w:t>
            </w:r>
            <w:r w:rsidRPr="02357428" w:rsidR="568B527D">
              <w:rPr>
                <w:sz w:val="20"/>
                <w:szCs w:val="20"/>
                <w:lang w:val="en-CA"/>
              </w:rPr>
              <w:t xml:space="preserve"> AND</w:t>
            </w:r>
          </w:p>
          <w:p w:rsidRPr="00BD1CD7" w:rsidR="00225B49" w:rsidP="02357428" w:rsidRDefault="00225B49" w14:paraId="40F135EC" w14:textId="262E7FF4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hyperlink r:id="Rda23f51cbdcd4d6a">
              <w:r w:rsidRPr="02357428" w:rsidR="3D5E23D5">
                <w:rPr>
                  <w:rStyle w:val="Hyperlink"/>
                  <w:sz w:val="20"/>
                  <w:szCs w:val="20"/>
                </w:rPr>
                <w:t>Funds Proposal</w:t>
              </w:r>
            </w:hyperlink>
          </w:p>
        </w:tc>
      </w:tr>
      <w:tr w:rsidR="02357428" w:rsidTr="7E538B63" w14:paraId="0DDE380B">
        <w:trPr>
          <w:trHeight w:val="300"/>
        </w:trPr>
        <w:tc>
          <w:tcPr>
            <w:tcW w:w="4315" w:type="dxa"/>
            <w:tcMar/>
          </w:tcPr>
          <w:p w:rsidR="04D48DB5" w:rsidP="02357428" w:rsidRDefault="04D48DB5" w14:paraId="62330C84" w14:textId="35C4654C">
            <w:pPr>
              <w:pStyle w:val="Normal"/>
              <w:widowControl w:val="0"/>
              <w:spacing w:after="0" w:afterAutospacing="off" w:line="240" w:lineRule="auto"/>
            </w:pPr>
            <w:r w:rsidRPr="02357428" w:rsidR="04D48DB5">
              <w:rPr>
                <w:rFonts w:eastAsia="Aptos" w:cs="Aptos"/>
                <w:b w:val="1"/>
                <w:bCs w:val="1"/>
                <w:sz w:val="20"/>
                <w:szCs w:val="20"/>
              </w:rPr>
              <w:t>PROFESSIONAL DEVELOPMENT FUND</w:t>
            </w:r>
          </w:p>
          <w:p w:rsidR="04D48DB5" w:rsidP="02357428" w:rsidRDefault="04D48DB5" w14:paraId="0106209D" w14:textId="355CEB5B">
            <w:pPr>
              <w:pStyle w:val="Normal"/>
              <w:widowControl w:val="0"/>
              <w:spacing w:after="0" w:afterAutospacing="off" w:line="240" w:lineRule="auto"/>
              <w:rPr>
                <w:rFonts w:eastAsia="Aptos" w:cs="Aptos"/>
                <w:b w:val="0"/>
                <w:bCs w:val="0"/>
                <w:sz w:val="20"/>
                <w:szCs w:val="20"/>
              </w:rPr>
            </w:pPr>
            <w:r w:rsidRPr="02357428" w:rsidR="04D48DB5">
              <w:rPr>
                <w:rFonts w:eastAsia="Aptos" w:cs="Aptos"/>
                <w:b w:val="0"/>
                <w:bCs w:val="0"/>
                <w:sz w:val="20"/>
                <w:szCs w:val="20"/>
              </w:rPr>
              <w:t>U1 15.16</w:t>
            </w:r>
          </w:p>
          <w:p w:rsidR="04D48DB5" w:rsidP="02357428" w:rsidRDefault="04D48DB5" w14:paraId="1ABE066E" w14:textId="78452A3B">
            <w:pPr>
              <w:pStyle w:val="Normal"/>
              <w:widowControl w:val="0"/>
              <w:spacing w:after="0" w:afterAutospacing="off" w:line="240" w:lineRule="auto"/>
              <w:rPr>
                <w:rFonts w:eastAsia="Aptos" w:cs="Aptos"/>
                <w:b w:val="0"/>
                <w:bCs w:val="0"/>
                <w:sz w:val="20"/>
                <w:szCs w:val="20"/>
              </w:rPr>
            </w:pPr>
            <w:r w:rsidRPr="02357428" w:rsidR="04D48DB5">
              <w:rPr>
                <w:rFonts w:eastAsia="Aptos" w:cs="Aptos"/>
                <w:b w:val="0"/>
                <w:bCs w:val="0"/>
                <w:sz w:val="20"/>
                <w:szCs w:val="20"/>
              </w:rPr>
              <w:t xml:space="preserve">U2 15.19  </w:t>
            </w:r>
          </w:p>
          <w:p w:rsidR="04D48DB5" w:rsidP="02357428" w:rsidRDefault="04D48DB5" w14:paraId="4D552C11" w14:textId="5D2A0523">
            <w:pPr>
              <w:pStyle w:val="Normal"/>
              <w:widowControl w:val="0"/>
              <w:spacing w:after="0" w:afterAutospacing="off" w:line="240" w:lineRule="auto"/>
              <w:rPr>
                <w:rFonts w:eastAsia="Aptos" w:cs="Aptos"/>
                <w:b w:val="0"/>
                <w:bCs w:val="0"/>
                <w:sz w:val="20"/>
                <w:szCs w:val="20"/>
              </w:rPr>
            </w:pPr>
            <w:r w:rsidRPr="02357428" w:rsidR="04D48DB5">
              <w:rPr>
                <w:rFonts w:eastAsia="Aptos" w:cs="Aptos"/>
                <w:b w:val="0"/>
                <w:bCs w:val="0"/>
                <w:sz w:val="20"/>
                <w:szCs w:val="20"/>
              </w:rPr>
              <w:t>U3 19</w:t>
            </w:r>
          </w:p>
        </w:tc>
        <w:tc>
          <w:tcPr>
            <w:tcW w:w="7560" w:type="dxa"/>
            <w:tcMar/>
          </w:tcPr>
          <w:p w:rsidR="63075F66" w:rsidP="02357428" w:rsidRDefault="63075F66" w14:paraId="1FA2ECCB" w14:textId="0BAF1ED4">
            <w:pPr>
              <w:pStyle w:val="Normal"/>
              <w:widowControl w:val="0"/>
              <w:spacing w:after="0" w:afterAutospacing="off" w:line="240" w:lineRule="auto"/>
            </w:pPr>
            <w:r w:rsidRPr="02357428" w:rsidR="63075F66">
              <w:rPr>
                <w:sz w:val="20"/>
                <w:szCs w:val="20"/>
              </w:rPr>
              <w:t>Increases Employer’s PDF fund contributions</w:t>
            </w:r>
            <w:r w:rsidRPr="02357428" w:rsidR="0E145124">
              <w:rPr>
                <w:sz w:val="20"/>
                <w:szCs w:val="20"/>
              </w:rPr>
              <w:t xml:space="preserve"> to</w:t>
            </w:r>
            <w:r w:rsidRPr="02357428" w:rsidR="63075F66">
              <w:rPr>
                <w:sz w:val="20"/>
                <w:szCs w:val="20"/>
              </w:rPr>
              <w:t xml:space="preserve"> $185,000 (+$39,570)</w:t>
            </w:r>
            <w:r w:rsidRPr="02357428" w:rsidR="51C98CAA">
              <w:rPr>
                <w:sz w:val="20"/>
                <w:szCs w:val="20"/>
              </w:rPr>
              <w:t xml:space="preserve"> in 2026–27, </w:t>
            </w:r>
            <w:r w:rsidRPr="02357428" w:rsidR="63075F66">
              <w:rPr>
                <w:sz w:val="20"/>
                <w:szCs w:val="20"/>
              </w:rPr>
              <w:t>$210,000 (+$25,000)</w:t>
            </w:r>
            <w:r w:rsidRPr="02357428" w:rsidR="1939A1E0">
              <w:rPr>
                <w:sz w:val="20"/>
                <w:szCs w:val="20"/>
              </w:rPr>
              <w:t xml:space="preserve"> in 2027–28</w:t>
            </w:r>
            <w:r w:rsidRPr="02357428" w:rsidR="45134202">
              <w:rPr>
                <w:sz w:val="20"/>
                <w:szCs w:val="20"/>
              </w:rPr>
              <w:t xml:space="preserve">, and </w:t>
            </w:r>
            <w:r w:rsidRPr="02357428" w:rsidR="63075F66">
              <w:rPr>
                <w:sz w:val="20"/>
                <w:szCs w:val="20"/>
              </w:rPr>
              <w:t>$235,000 (+$25,000)</w:t>
            </w:r>
            <w:r w:rsidRPr="02357428" w:rsidR="04DAA23D">
              <w:rPr>
                <w:sz w:val="20"/>
                <w:szCs w:val="20"/>
              </w:rPr>
              <w:t xml:space="preserve"> in </w:t>
            </w:r>
            <w:r w:rsidRPr="02357428" w:rsidR="179A75E6">
              <w:rPr>
                <w:sz w:val="20"/>
                <w:szCs w:val="20"/>
              </w:rPr>
              <w:t>2028–29</w:t>
            </w:r>
          </w:p>
        </w:tc>
        <w:tc>
          <w:tcPr>
            <w:tcW w:w="2855" w:type="dxa"/>
            <w:tcMar/>
          </w:tcPr>
          <w:p w:rsidR="0A5F90E2" w:rsidP="02357428" w:rsidRDefault="0A5F90E2" w14:paraId="30EE760D" w14:textId="262E7FF4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92630c4e0aee412e">
              <w:r w:rsidRPr="02357428" w:rsidR="0A5F90E2">
                <w:rPr>
                  <w:rStyle w:val="Hyperlink"/>
                  <w:sz w:val="20"/>
                  <w:szCs w:val="20"/>
                </w:rPr>
                <w:t>Funds Proposal</w:t>
              </w:r>
            </w:hyperlink>
          </w:p>
          <w:p w:rsidR="02357428" w:rsidP="02357428" w:rsidRDefault="02357428" w14:paraId="23578EA2" w14:textId="2C1BFDB7">
            <w:pPr>
              <w:pStyle w:val="Normal"/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</w:p>
        </w:tc>
      </w:tr>
      <w:tr w:rsidRPr="00BD1CD7" w:rsidR="00225B49" w:rsidTr="7E538B63" w14:paraId="55E22B27" w14:textId="77777777">
        <w:trPr>
          <w:trHeight w:val="300"/>
        </w:trPr>
        <w:tc>
          <w:tcPr>
            <w:tcW w:w="4315" w:type="dxa"/>
            <w:tcMar/>
          </w:tcPr>
          <w:p w:rsidRPr="00BD1CD7" w:rsidR="00225B49" w:rsidP="02357428" w:rsidRDefault="00225B49" w14:paraId="2EEC3F6F" w14:textId="2B616959">
            <w:pPr>
              <w:widowControl w:val="0"/>
              <w:spacing w:after="0" w:afterAutospacing="off" w:line="240" w:lineRule="auto"/>
              <w:rPr>
                <w:b w:val="1"/>
                <w:bCs w:val="1"/>
                <w:sz w:val="20"/>
                <w:szCs w:val="20"/>
              </w:rPr>
            </w:pPr>
            <w:r w:rsidRPr="02357428" w:rsidR="765C768F">
              <w:rPr>
                <w:b w:val="1"/>
                <w:bCs w:val="1"/>
                <w:sz w:val="20"/>
                <w:szCs w:val="20"/>
              </w:rPr>
              <w:t>FUND PROTECTION</w:t>
            </w:r>
          </w:p>
          <w:p w:rsidRPr="00BD1CD7" w:rsidR="00225B49" w:rsidP="02357428" w:rsidRDefault="00225B49" w14:paraId="073C216A" w14:textId="3B854D55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765C768F">
              <w:rPr>
                <w:sz w:val="20"/>
                <w:szCs w:val="20"/>
              </w:rPr>
              <w:t xml:space="preserve">U1 15.24 </w:t>
            </w:r>
          </w:p>
          <w:p w:rsidRPr="00BD1CD7" w:rsidR="00225B49" w:rsidP="02357428" w:rsidRDefault="00225B49" w14:paraId="6BD46C66" w14:textId="326CD8BB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765C768F">
              <w:rPr>
                <w:sz w:val="20"/>
                <w:szCs w:val="20"/>
              </w:rPr>
              <w:t xml:space="preserve">U2 15.29 </w:t>
            </w:r>
          </w:p>
          <w:p w:rsidRPr="00BD1CD7" w:rsidR="00225B49" w:rsidP="02357428" w:rsidRDefault="00225B49" w14:paraId="21CD092F" w14:textId="3AC42D70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02357428" w:rsidR="765C768F">
              <w:rPr>
                <w:sz w:val="20"/>
                <w:szCs w:val="20"/>
              </w:rPr>
              <w:t>U3 2</w:t>
            </w:r>
            <w:r w:rsidRPr="02357428" w:rsidR="7F019DAB">
              <w:rPr>
                <w:sz w:val="20"/>
                <w:szCs w:val="20"/>
              </w:rPr>
              <w:t>1</w:t>
            </w:r>
            <w:r w:rsidRPr="02357428" w:rsidR="765C768F">
              <w:rPr>
                <w:sz w:val="20"/>
                <w:szCs w:val="20"/>
              </w:rPr>
              <w:t>.0</w:t>
            </w:r>
            <w:r w:rsidRPr="02357428" w:rsidR="6A05658D">
              <w:rPr>
                <w:sz w:val="20"/>
                <w:szCs w:val="20"/>
              </w:rPr>
              <w:t>1</w:t>
            </w:r>
          </w:p>
        </w:tc>
        <w:tc>
          <w:tcPr>
            <w:tcW w:w="7560" w:type="dxa"/>
            <w:tcMar/>
          </w:tcPr>
          <w:p w:rsidRPr="00BD1CD7" w:rsidR="00225B49" w:rsidP="02357428" w:rsidRDefault="00D40AD5" w14:paraId="37EB62FE" w14:textId="0CA7D3CF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29CC3014">
              <w:rPr>
                <w:sz w:val="20"/>
                <w:szCs w:val="20"/>
              </w:rPr>
              <w:t xml:space="preserve">Updates </w:t>
            </w:r>
            <w:r w:rsidRPr="02357428" w:rsidR="79C2AD1E">
              <w:rPr>
                <w:sz w:val="20"/>
                <w:szCs w:val="20"/>
              </w:rPr>
              <w:t>dates</w:t>
            </w:r>
            <w:r w:rsidRPr="02357428" w:rsidR="4029B36A">
              <w:rPr>
                <w:sz w:val="20"/>
                <w:szCs w:val="20"/>
              </w:rPr>
              <w:t xml:space="preserve"> and </w:t>
            </w:r>
            <w:r w:rsidRPr="02357428" w:rsidR="79C2AD1E">
              <w:rPr>
                <w:sz w:val="20"/>
                <w:szCs w:val="20"/>
              </w:rPr>
              <w:t>adds</w:t>
            </w:r>
            <w:r w:rsidRPr="02357428" w:rsidR="765C768F">
              <w:rPr>
                <w:sz w:val="20"/>
                <w:szCs w:val="20"/>
              </w:rPr>
              <w:t xml:space="preserve"> </w:t>
            </w:r>
            <w:bookmarkStart w:name="_Int_MV2QhDVe" w:id="953168055"/>
            <w:r w:rsidRPr="02357428" w:rsidR="765C768F">
              <w:rPr>
                <w:sz w:val="20"/>
                <w:szCs w:val="20"/>
              </w:rPr>
              <w:t>P</w:t>
            </w:r>
            <w:r w:rsidRPr="02357428" w:rsidR="765C768F">
              <w:rPr>
                <w:sz w:val="20"/>
                <w:szCs w:val="20"/>
              </w:rPr>
              <w:t>ost-Retirement</w:t>
            </w:r>
            <w:bookmarkEnd w:id="953168055"/>
            <w:r w:rsidRPr="02357428" w:rsidR="765C768F">
              <w:rPr>
                <w:sz w:val="20"/>
                <w:szCs w:val="20"/>
              </w:rPr>
              <w:t xml:space="preserve"> </w:t>
            </w:r>
            <w:r w:rsidRPr="02357428" w:rsidR="765C768F">
              <w:rPr>
                <w:sz w:val="20"/>
                <w:szCs w:val="20"/>
              </w:rPr>
              <w:t xml:space="preserve">Benefits </w:t>
            </w:r>
            <w:r w:rsidRPr="02357428" w:rsidR="79C2AD1E">
              <w:rPr>
                <w:sz w:val="20"/>
                <w:szCs w:val="20"/>
              </w:rPr>
              <w:t>fund to</w:t>
            </w:r>
            <w:r w:rsidRPr="02357428" w:rsidR="314FEC90">
              <w:rPr>
                <w:sz w:val="20"/>
                <w:szCs w:val="20"/>
              </w:rPr>
              <w:t xml:space="preserve"> the</w:t>
            </w:r>
            <w:r w:rsidRPr="02357428" w:rsidR="79C2AD1E">
              <w:rPr>
                <w:sz w:val="20"/>
                <w:szCs w:val="20"/>
              </w:rPr>
              <w:t xml:space="preserve"> </w:t>
            </w:r>
            <w:r w:rsidRPr="02357428" w:rsidR="765C768F">
              <w:rPr>
                <w:sz w:val="20"/>
                <w:szCs w:val="20"/>
              </w:rPr>
              <w:t>list of protected funds</w:t>
            </w:r>
            <w:r w:rsidRPr="02357428" w:rsidR="795986CC">
              <w:rPr>
                <w:sz w:val="20"/>
                <w:szCs w:val="20"/>
              </w:rPr>
              <w:t xml:space="preserve"> in U2 CA</w:t>
            </w:r>
          </w:p>
        </w:tc>
        <w:tc>
          <w:tcPr>
            <w:tcW w:w="2855" w:type="dxa"/>
            <w:tcMar/>
          </w:tcPr>
          <w:p w:rsidRPr="00BD1CD7" w:rsidR="00225B49" w:rsidP="02357428" w:rsidRDefault="000D1651" w14:paraId="1D87EDCB" w14:textId="052FA838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e16388412ad74ed8">
              <w:r w:rsidRPr="02357428" w:rsidR="279CEF6F">
                <w:rPr>
                  <w:rStyle w:val="Hyperlink"/>
                  <w:sz w:val="20"/>
                  <w:szCs w:val="20"/>
                </w:rPr>
                <w:t>15.24 (U1); 15.29 (U2); 21.01 (U3) Fund Protection</w:t>
              </w:r>
            </w:hyperlink>
          </w:p>
        </w:tc>
      </w:tr>
      <w:tr w:rsidR="02357428" w:rsidTr="7E538B63" w14:paraId="2EDCAA33">
        <w:trPr>
          <w:trHeight w:val="300"/>
        </w:trPr>
        <w:tc>
          <w:tcPr>
            <w:tcW w:w="4315" w:type="dxa"/>
            <w:tcMar/>
          </w:tcPr>
          <w:p w:rsidR="5706AB3F" w:rsidP="02357428" w:rsidRDefault="5706AB3F" w14:paraId="797EAC07" w14:textId="372039A6">
            <w:pPr>
              <w:pStyle w:val="Normal"/>
              <w:widowControl w:val="0"/>
              <w:spacing w:after="0" w:afterAutospacing="off" w:line="240" w:lineRule="auto"/>
            </w:pPr>
            <w:r w:rsidRPr="02357428" w:rsidR="5706AB3F">
              <w:rPr>
                <w:rFonts w:eastAsia="Aptos" w:cs="Aptos"/>
                <w:b w:val="1"/>
                <w:bCs w:val="1"/>
                <w:sz w:val="20"/>
                <w:szCs w:val="20"/>
              </w:rPr>
              <w:t>CUPE 3903 BENEFITS FUND</w:t>
            </w:r>
          </w:p>
          <w:p w:rsidR="58A202CF" w:rsidP="02357428" w:rsidRDefault="58A202CF" w14:paraId="4895DC67" w14:textId="011AC8D5">
            <w:pPr>
              <w:widowControl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357428" w:rsidR="58A202C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U1 15.27 </w:t>
            </w:r>
          </w:p>
          <w:p w:rsidR="58A202CF" w:rsidP="02357428" w:rsidRDefault="58A202CF" w14:paraId="7654BDCD" w14:textId="48595C2B">
            <w:pPr>
              <w:widowControl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357428" w:rsidR="58A202C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U2 15.30  </w:t>
            </w:r>
          </w:p>
          <w:p w:rsidR="58A202CF" w:rsidP="02357428" w:rsidRDefault="58A202CF" w14:paraId="7BF336EB" w14:textId="32E80BCF">
            <w:pPr>
              <w:widowControl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357428" w:rsidR="58A202C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U3 22</w:t>
            </w:r>
          </w:p>
        </w:tc>
        <w:tc>
          <w:tcPr>
            <w:tcW w:w="7560" w:type="dxa"/>
            <w:tcMar/>
          </w:tcPr>
          <w:p w:rsidR="02357428" w:rsidP="02357428" w:rsidRDefault="02357428" w14:paraId="2F995138" w14:textId="73906AA1">
            <w:pPr>
              <w:pStyle w:val="Normal"/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02357428">
              <w:rPr>
                <w:sz w:val="20"/>
                <w:szCs w:val="20"/>
              </w:rPr>
              <w:t>Increases Employer’s fund contributions</w:t>
            </w:r>
            <w:r w:rsidRPr="02357428" w:rsidR="02357428">
              <w:rPr>
                <w:sz w:val="20"/>
                <w:szCs w:val="20"/>
              </w:rPr>
              <w:t xml:space="preserve"> to</w:t>
            </w:r>
            <w:r w:rsidRPr="02357428" w:rsidR="02357428">
              <w:rPr>
                <w:sz w:val="20"/>
                <w:szCs w:val="20"/>
              </w:rPr>
              <w:t xml:space="preserve"> </w:t>
            </w:r>
            <w:r w:rsidRPr="02357428" w:rsidR="208D9DED">
              <w:rPr>
                <w:sz w:val="20"/>
                <w:szCs w:val="20"/>
              </w:rPr>
              <w:t>$510,000 (+$23,698)</w:t>
            </w:r>
            <w:r w:rsidRPr="02357428" w:rsidR="02357428">
              <w:rPr>
                <w:sz w:val="20"/>
                <w:szCs w:val="20"/>
              </w:rPr>
              <w:t xml:space="preserve"> in 2026–27, </w:t>
            </w:r>
            <w:r w:rsidRPr="02357428" w:rsidR="77B6B984">
              <w:rPr>
                <w:sz w:val="20"/>
                <w:szCs w:val="20"/>
              </w:rPr>
              <w:t>$525,000 (+$15,000)</w:t>
            </w:r>
            <w:r w:rsidRPr="02357428" w:rsidR="02357428">
              <w:rPr>
                <w:sz w:val="20"/>
                <w:szCs w:val="20"/>
              </w:rPr>
              <w:t xml:space="preserve"> in 2027–28</w:t>
            </w:r>
            <w:r w:rsidRPr="02357428" w:rsidR="02357428">
              <w:rPr>
                <w:sz w:val="20"/>
                <w:szCs w:val="20"/>
              </w:rPr>
              <w:t xml:space="preserve">, and </w:t>
            </w:r>
            <w:r w:rsidRPr="02357428" w:rsidR="5D157C02">
              <w:rPr>
                <w:sz w:val="20"/>
                <w:szCs w:val="20"/>
              </w:rPr>
              <w:t>$540,000 (+$15,000)</w:t>
            </w:r>
            <w:r w:rsidRPr="02357428" w:rsidR="02357428">
              <w:rPr>
                <w:sz w:val="20"/>
                <w:szCs w:val="20"/>
              </w:rPr>
              <w:t xml:space="preserve"> in </w:t>
            </w:r>
            <w:r w:rsidRPr="02357428" w:rsidR="02357428">
              <w:rPr>
                <w:sz w:val="20"/>
                <w:szCs w:val="20"/>
              </w:rPr>
              <w:t>2028–29</w:t>
            </w:r>
          </w:p>
        </w:tc>
        <w:tc>
          <w:tcPr>
            <w:tcW w:w="2855" w:type="dxa"/>
            <w:tcMar/>
          </w:tcPr>
          <w:p w:rsidR="742F5D57" w:rsidP="02357428" w:rsidRDefault="742F5D57" w14:paraId="6AEF60D6" w14:textId="3A6F396E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faa155d5ddca4665">
              <w:r w:rsidRPr="02357428" w:rsidR="742F5D57">
                <w:rPr>
                  <w:rStyle w:val="Hyperlink"/>
                  <w:sz w:val="20"/>
                  <w:szCs w:val="20"/>
                </w:rPr>
                <w:t>Funds Proposal</w:t>
              </w:r>
            </w:hyperlink>
          </w:p>
        </w:tc>
      </w:tr>
      <w:tr w:rsidRPr="00BD1CD7" w:rsidR="00225B49" w:rsidTr="7E538B63" w14:paraId="0E1F71E0" w14:textId="77777777">
        <w:trPr>
          <w:trHeight w:val="300"/>
        </w:trPr>
        <w:tc>
          <w:tcPr>
            <w:tcW w:w="4315" w:type="dxa"/>
            <w:tcMar/>
          </w:tcPr>
          <w:p w:rsidRPr="00BD1CD7" w:rsidR="00225B49" w:rsidP="02357428" w:rsidRDefault="00225B49" w14:paraId="1465BAE4" w14:textId="64DA53B9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765C768F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GB"/>
              </w:rPr>
              <w:t>SUPPORT FOR RACIALIZED EMPLOYEES</w:t>
            </w:r>
          </w:p>
          <w:p w:rsidRPr="00BD1CD7" w:rsidR="00225B49" w:rsidP="02357428" w:rsidRDefault="00225B49" w14:paraId="448DDDF8" w14:textId="74CAD36C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GB"/>
              </w:rPr>
              <w:t>U1 1</w:t>
            </w:r>
            <w:r w:rsidRPr="02357428" w:rsidR="765C768F">
              <w:rPr>
                <w:sz w:val="20"/>
                <w:szCs w:val="20"/>
                <w:lang w:val="en-GB"/>
              </w:rPr>
              <w:t xml:space="preserve">5.30 </w:t>
            </w:r>
          </w:p>
          <w:p w:rsidRPr="00BD1CD7" w:rsidR="00225B49" w:rsidP="02357428" w:rsidRDefault="00225B49" w14:paraId="1CF5CDF4" w14:textId="2358FA1D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765C768F">
              <w:rPr>
                <w:sz w:val="20"/>
                <w:szCs w:val="20"/>
                <w:lang w:val="en-GB"/>
              </w:rPr>
              <w:t xml:space="preserve">U2 15.32 </w:t>
            </w:r>
          </w:p>
          <w:p w:rsidRPr="00BD1CD7" w:rsidR="00225B49" w:rsidP="02357428" w:rsidRDefault="00225B49" w14:paraId="3442A371" w14:textId="63B06967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765C768F">
              <w:rPr>
                <w:sz w:val="20"/>
                <w:szCs w:val="20"/>
                <w:lang w:val="en-GB"/>
              </w:rPr>
              <w:t xml:space="preserve">U3 29.01 </w:t>
            </w:r>
          </w:p>
        </w:tc>
        <w:tc>
          <w:tcPr>
            <w:tcW w:w="7560" w:type="dxa"/>
            <w:tcMar/>
          </w:tcPr>
          <w:p w:rsidRPr="00BD1CD7" w:rsidR="00225B49" w:rsidP="02357428" w:rsidRDefault="00D40AD5" w14:paraId="75B942E7" w14:textId="1972C31E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1B1E370A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Provides for annual renewal of Support Fund </w:t>
            </w:r>
            <w:r w:rsidRPr="02357428" w:rsidR="29CC3014">
              <w:rPr>
                <w:color w:val="000000" w:themeColor="text1" w:themeTint="FF" w:themeShade="FF"/>
                <w:sz w:val="20"/>
                <w:szCs w:val="20"/>
                <w:lang w:val="en-CA"/>
              </w:rPr>
              <w:t>and simplifies the Union’s reporting requirements</w:t>
            </w:r>
            <w:r w:rsidRPr="02357428" w:rsidR="7A76A124">
              <w:rPr>
                <w:color w:val="000000" w:themeColor="text1" w:themeTint="FF" w:themeShade="FF"/>
                <w:sz w:val="20"/>
                <w:szCs w:val="20"/>
                <w:lang w:val="en-CA"/>
              </w:rPr>
              <w:t>.</w:t>
            </w:r>
          </w:p>
          <w:p w:rsidRPr="00BD1CD7" w:rsidR="00225B49" w:rsidP="02357428" w:rsidRDefault="00225B49" w14:paraId="5BA7DACB" w14:textId="49D2868C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</w:p>
        </w:tc>
        <w:tc>
          <w:tcPr>
            <w:tcW w:w="2855" w:type="dxa"/>
            <w:tcMar/>
          </w:tcPr>
          <w:p w:rsidRPr="00BD1CD7" w:rsidR="00225B49" w:rsidP="02357428" w:rsidRDefault="000D1651" w14:paraId="6179CAF5" w14:textId="0A3C8B69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bf938b98f98146d2">
              <w:r w:rsidRPr="02357428" w:rsidR="279CEF6F">
                <w:rPr>
                  <w:rStyle w:val="Hyperlink"/>
                  <w:sz w:val="20"/>
                  <w:szCs w:val="20"/>
                </w:rPr>
                <w:t>15.30 (U1), 15.32 (U2), 29.01 (U3) Support Fund</w:t>
              </w:r>
            </w:hyperlink>
          </w:p>
        </w:tc>
      </w:tr>
      <w:tr w:rsidRPr="00BD1CD7" w:rsidR="00225B49" w:rsidTr="7E538B63" w14:paraId="3A44EC21" w14:textId="77777777">
        <w:trPr>
          <w:trHeight w:val="300"/>
        </w:trPr>
        <w:tc>
          <w:tcPr>
            <w:tcW w:w="4315" w:type="dxa"/>
            <w:tcMar/>
          </w:tcPr>
          <w:p w:rsidRPr="00BD1CD7" w:rsidR="00225B49" w:rsidP="02357428" w:rsidRDefault="00225B49" w14:paraId="6E2AD88C" w14:textId="1E510EB1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765C768F">
              <w:rPr>
                <w:b w:val="1"/>
                <w:bCs w:val="1"/>
                <w:sz w:val="20"/>
                <w:szCs w:val="20"/>
                <w:lang w:val="en-CA"/>
              </w:rPr>
              <w:t>MENTORING</w:t>
            </w:r>
          </w:p>
          <w:p w:rsidRPr="00BD1CD7" w:rsidR="00225B49" w:rsidP="02357428" w:rsidRDefault="00225B49" w14:paraId="3153B487" w14:textId="6BA44C90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GB"/>
              </w:rPr>
            </w:pPr>
            <w:r w:rsidRPr="02357428" w:rsidR="765C768F">
              <w:rPr>
                <w:sz w:val="20"/>
                <w:szCs w:val="20"/>
                <w:lang w:val="en-CA"/>
              </w:rPr>
              <w:t xml:space="preserve">U1 15.31 </w:t>
            </w:r>
          </w:p>
          <w:p w:rsidRPr="00BD1CD7" w:rsidR="00225B49" w:rsidP="02357428" w:rsidRDefault="00225B49" w14:paraId="22FA55CF" w14:textId="57CDC7D6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GB"/>
              </w:rPr>
            </w:pPr>
            <w:r w:rsidRPr="02357428" w:rsidR="765C768F">
              <w:rPr>
                <w:sz w:val="20"/>
                <w:szCs w:val="20"/>
                <w:lang w:val="en-CA"/>
              </w:rPr>
              <w:t xml:space="preserve">U2 15.33 </w:t>
            </w:r>
          </w:p>
          <w:p w:rsidRPr="00BD1CD7" w:rsidR="00225B49" w:rsidP="02357428" w:rsidRDefault="00225B49" w14:paraId="4035D891" w14:textId="2780A955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765C768F">
              <w:rPr>
                <w:sz w:val="20"/>
                <w:szCs w:val="20"/>
                <w:lang w:val="en-CA"/>
              </w:rPr>
              <w:t xml:space="preserve">U3 30.01 </w:t>
            </w:r>
          </w:p>
        </w:tc>
        <w:tc>
          <w:tcPr>
            <w:tcW w:w="7560" w:type="dxa"/>
            <w:tcMar/>
          </w:tcPr>
          <w:p w:rsidR="4446BDB8" w:rsidP="02357428" w:rsidRDefault="4446BDB8" w14:paraId="2FD9A4AD" w14:textId="38765C0C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2357428" w:rsidR="4446BDB8">
              <w:rPr>
                <w:color w:val="000000" w:themeColor="text1" w:themeTint="FF" w:themeShade="FF"/>
                <w:sz w:val="20"/>
                <w:szCs w:val="20"/>
              </w:rPr>
              <w:t>Provides for annual renewal of Mentoring fund</w:t>
            </w:r>
          </w:p>
          <w:p w:rsidRPr="00BD1CD7" w:rsidR="00225B49" w:rsidP="02357428" w:rsidRDefault="00225B49" w14:paraId="3B04DDAF" w14:textId="00DC9151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</w:p>
        </w:tc>
        <w:tc>
          <w:tcPr>
            <w:tcW w:w="2855" w:type="dxa"/>
            <w:tcMar/>
          </w:tcPr>
          <w:p w:rsidRPr="00BD1CD7" w:rsidR="00225B49" w:rsidP="02357428" w:rsidRDefault="000D1651" w14:paraId="2E5D8334" w14:textId="687170B5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71f06494c6ac49e6">
              <w:r w:rsidRPr="02357428" w:rsidR="279CEF6F">
                <w:rPr>
                  <w:rStyle w:val="Hyperlink"/>
                  <w:sz w:val="20"/>
                  <w:szCs w:val="20"/>
                </w:rPr>
                <w:t>15.31 (U1); 15.33 (U2); 30.01 (U3) Mentoring Fund</w:t>
              </w:r>
            </w:hyperlink>
          </w:p>
        </w:tc>
      </w:tr>
      <w:tr w:rsidRPr="00BD1CD7" w:rsidR="00225B49" w:rsidTr="7E538B63" w14:paraId="49CC6DCB" w14:textId="77777777">
        <w:trPr>
          <w:trHeight w:val="300"/>
        </w:trPr>
        <w:tc>
          <w:tcPr>
            <w:tcW w:w="4315" w:type="dxa"/>
            <w:tcMar/>
          </w:tcPr>
          <w:p w:rsidRPr="00BD1CD7" w:rsidR="00225B49" w:rsidP="02357428" w:rsidRDefault="00225B49" w14:paraId="784D0E48" w14:textId="36A74004">
            <w:pPr>
              <w:widowControl w:val="0"/>
              <w:spacing w:after="0" w:afterAutospacing="off" w:line="240" w:lineRule="auto"/>
              <w:rPr>
                <w:b w:val="1"/>
                <w:bCs w:val="1"/>
                <w:sz w:val="20"/>
                <w:szCs w:val="20"/>
                <w:lang w:val="en-CA"/>
              </w:rPr>
            </w:pPr>
            <w:r w:rsidRPr="02357428" w:rsidR="765C768F">
              <w:rPr>
                <w:b w:val="1"/>
                <w:bCs w:val="1"/>
                <w:sz w:val="20"/>
                <w:szCs w:val="20"/>
                <w:lang w:val="en-CA"/>
              </w:rPr>
              <w:t>EMERGENCY LEAVE</w:t>
            </w:r>
          </w:p>
          <w:p w:rsidRPr="00BD1CD7" w:rsidR="00225B49" w:rsidP="02357428" w:rsidRDefault="00225B49" w14:paraId="09242A32" w14:textId="243B06C1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GB"/>
              </w:rPr>
            </w:pPr>
            <w:r w:rsidRPr="02357428" w:rsidR="765C768F">
              <w:rPr>
                <w:sz w:val="20"/>
                <w:szCs w:val="20"/>
                <w:lang w:val="en-CA"/>
              </w:rPr>
              <w:t xml:space="preserve">U1 17.18 </w:t>
            </w:r>
          </w:p>
          <w:p w:rsidRPr="00BD1CD7" w:rsidR="00225B49" w:rsidP="02357428" w:rsidRDefault="00225B49" w14:paraId="69082D90" w14:textId="14D78C98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GB"/>
              </w:rPr>
            </w:pPr>
            <w:r w:rsidRPr="02357428" w:rsidR="765C768F">
              <w:rPr>
                <w:sz w:val="20"/>
                <w:szCs w:val="20"/>
                <w:lang w:val="en-CA"/>
              </w:rPr>
              <w:t xml:space="preserve">U2 17.19 </w:t>
            </w:r>
          </w:p>
          <w:p w:rsidRPr="00BD1CD7" w:rsidR="00225B49" w:rsidP="02357428" w:rsidRDefault="00225B49" w14:paraId="5C574373" w14:textId="7A97E9E8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GB"/>
              </w:rPr>
            </w:pPr>
            <w:r w:rsidRPr="02357428" w:rsidR="765C768F">
              <w:rPr>
                <w:sz w:val="20"/>
                <w:szCs w:val="20"/>
                <w:lang w:val="en-CA"/>
              </w:rPr>
              <w:t xml:space="preserve">U3 16.05 </w:t>
            </w:r>
          </w:p>
        </w:tc>
        <w:tc>
          <w:tcPr>
            <w:tcW w:w="7560" w:type="dxa"/>
            <w:tcMar/>
          </w:tcPr>
          <w:p w:rsidRPr="00BD1CD7" w:rsidR="00225B49" w:rsidP="02357428" w:rsidRDefault="00D40AD5" w14:paraId="5F350862" w14:textId="4EABD3EB">
            <w:pPr>
              <w:widowControl w:val="0"/>
              <w:spacing w:after="0" w:afterAutospacing="off" w:line="240" w:lineRule="auto"/>
              <w:rPr>
                <w:rFonts w:ascii="Aptos" w:hAnsi="Apto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CA"/>
              </w:rPr>
            </w:pPr>
            <w:r w:rsidRPr="02357428" w:rsidR="07AAE994">
              <w:rPr>
                <w:rFonts w:ascii="Aptos" w:hAnsi="Apto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CA"/>
              </w:rPr>
              <w:t>Adds examples of common reasons members request Emergency Leave and increases the paid leave time to four weeks in a fall-winter course or two weeks for a single-term course. The inclusions would make it easier for members to request and receive leave by clarifying common circumstances in which it has been used.</w:t>
            </w:r>
          </w:p>
        </w:tc>
        <w:tc>
          <w:tcPr>
            <w:tcW w:w="2855" w:type="dxa"/>
            <w:tcMar/>
          </w:tcPr>
          <w:p w:rsidRPr="00BD1CD7" w:rsidR="00225B49" w:rsidP="02357428" w:rsidRDefault="000D1651" w14:paraId="487EDC69" w14:textId="63FD9292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hyperlink r:id="R1cc6dbe2adab4251">
              <w:r w:rsidRPr="02357428" w:rsidR="279CEF6F">
                <w:rPr>
                  <w:rStyle w:val="Hyperlink"/>
                  <w:sz w:val="20"/>
                  <w:szCs w:val="20"/>
                </w:rPr>
                <w:t>17.18 (U1); 17.19 (U2); 16.05 (U3) Emergency Leave</w:t>
              </w:r>
            </w:hyperlink>
          </w:p>
        </w:tc>
      </w:tr>
      <w:tr w:rsidR="02357428" w:rsidTr="7E538B63" w14:paraId="7748052D">
        <w:trPr>
          <w:trHeight w:val="300"/>
        </w:trPr>
        <w:tc>
          <w:tcPr>
            <w:tcW w:w="4315" w:type="dxa"/>
            <w:tcMar/>
          </w:tcPr>
          <w:p w:rsidR="02357428" w:rsidP="02357428" w:rsidRDefault="02357428" w14:paraId="2B34DC2A" w14:textId="127D0CC7">
            <w:pPr>
              <w:widowControl w:val="0"/>
              <w:spacing w:after="0" w:afterAutospacing="off" w:line="240" w:lineRule="auto"/>
            </w:pPr>
            <w:r w:rsidRPr="02357428" w:rsidR="02357428">
              <w:rPr>
                <w:b w:val="1"/>
                <w:bCs w:val="1"/>
                <w:sz w:val="20"/>
                <w:szCs w:val="20"/>
                <w:lang w:val="en-GB"/>
              </w:rPr>
              <w:t xml:space="preserve">INDIGENOUS LEAVE </w:t>
            </w:r>
            <w:r w:rsidRPr="02357428" w:rsidR="02357428">
              <w:rPr>
                <w:sz w:val="20"/>
                <w:szCs w:val="20"/>
                <w:lang w:val="en-GB"/>
              </w:rPr>
              <w:t>[NEW]</w:t>
            </w:r>
          </w:p>
          <w:p w:rsidR="02357428" w:rsidP="02357428" w:rsidRDefault="02357428" w14:paraId="6FF09342" w14:textId="6B39A3F8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02357428">
              <w:rPr>
                <w:sz w:val="20"/>
                <w:szCs w:val="20"/>
                <w:lang w:val="en-GB"/>
              </w:rPr>
              <w:t xml:space="preserve">U1 17.22 </w:t>
            </w:r>
          </w:p>
          <w:p w:rsidR="02357428" w:rsidP="02357428" w:rsidRDefault="02357428" w14:paraId="292DE2B6" w14:textId="14DB6BEB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02357428">
              <w:rPr>
                <w:sz w:val="20"/>
                <w:szCs w:val="20"/>
                <w:lang w:val="en-GB"/>
              </w:rPr>
              <w:t>U2 17.24</w:t>
            </w:r>
          </w:p>
          <w:p w:rsidR="02357428" w:rsidP="02357428" w:rsidRDefault="02357428" w14:paraId="1DDFB600" w14:textId="62B3E3AA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02357428">
              <w:rPr>
                <w:sz w:val="20"/>
                <w:szCs w:val="20"/>
                <w:lang w:val="en-GB"/>
              </w:rPr>
              <w:t>U3 16.21</w:t>
            </w:r>
          </w:p>
        </w:tc>
        <w:tc>
          <w:tcPr>
            <w:tcW w:w="7560" w:type="dxa"/>
            <w:tcMar/>
          </w:tcPr>
          <w:p w:rsidR="02357428" w:rsidP="02357428" w:rsidRDefault="02357428" w14:paraId="194F52ED" w14:textId="781FA922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02357428">
              <w:rPr>
                <w:sz w:val="20"/>
                <w:szCs w:val="20"/>
              </w:rPr>
              <w:t>Creates a new Indigenous Ceremonies Leave</w:t>
            </w:r>
            <w:r w:rsidRPr="02357428" w:rsidR="02357428">
              <w:rPr>
                <w:sz w:val="20"/>
                <w:szCs w:val="20"/>
              </w:rPr>
              <w:t>.</w:t>
            </w:r>
          </w:p>
          <w:p w:rsidR="02357428" w:rsidP="02357428" w:rsidRDefault="02357428" w14:paraId="1AB8BF3D" w14:textId="3506A2AC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</w:p>
        </w:tc>
        <w:tc>
          <w:tcPr>
            <w:tcW w:w="2855" w:type="dxa"/>
            <w:tcMar/>
          </w:tcPr>
          <w:p w:rsidR="02357428" w:rsidP="02357428" w:rsidRDefault="02357428" w14:paraId="7377BF77" w14:textId="6779B878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5bf8b440bd7648b3">
              <w:r w:rsidRPr="02357428" w:rsidR="02357428">
                <w:rPr>
                  <w:rStyle w:val="Hyperlink"/>
                  <w:sz w:val="20"/>
                  <w:szCs w:val="20"/>
                </w:rPr>
                <w:t>17.22-17.24-16.21 Indigenous Ceremonies Leave</w:t>
              </w:r>
            </w:hyperlink>
          </w:p>
        </w:tc>
      </w:tr>
      <w:tr w:rsidRPr="00BD1CD7" w:rsidR="00225B49" w:rsidTr="7E538B63" w14:paraId="21D8451E" w14:textId="77777777">
        <w:trPr>
          <w:trHeight w:val="300"/>
        </w:trPr>
        <w:tc>
          <w:tcPr>
            <w:tcW w:w="4315" w:type="dxa"/>
            <w:tcMar/>
          </w:tcPr>
          <w:p w:rsidRPr="00BD1CD7" w:rsidR="00225B49" w:rsidP="02357428" w:rsidRDefault="00225B49" w14:paraId="005CCE0D" w14:textId="43DC9812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r w:rsidRPr="02357428" w:rsidR="765C768F">
              <w:rPr>
                <w:b w:val="1"/>
                <w:bCs w:val="1"/>
                <w:sz w:val="20"/>
                <w:szCs w:val="20"/>
                <w:lang w:val="en-CA"/>
              </w:rPr>
              <w:t>PREGNANCY LOSS</w:t>
            </w:r>
            <w:r w:rsidRPr="02357428" w:rsidR="765C768F">
              <w:rPr>
                <w:sz w:val="20"/>
                <w:szCs w:val="20"/>
                <w:lang w:val="en-CA"/>
              </w:rPr>
              <w:t xml:space="preserve"> [NEW]</w:t>
            </w:r>
          </w:p>
          <w:p w:rsidRPr="00BD1CD7" w:rsidR="00225B49" w:rsidP="02357428" w:rsidRDefault="00225B49" w14:paraId="4095039E" w14:textId="30411226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765C768F">
              <w:rPr>
                <w:sz w:val="20"/>
                <w:szCs w:val="20"/>
                <w:lang w:val="en-CA"/>
              </w:rPr>
              <w:t>U1 17.2</w:t>
            </w:r>
            <w:r w:rsidRPr="02357428" w:rsidR="11D21FE0">
              <w:rPr>
                <w:sz w:val="20"/>
                <w:szCs w:val="20"/>
                <w:lang w:val="en-CA"/>
              </w:rPr>
              <w:t>3</w:t>
            </w:r>
          </w:p>
          <w:p w:rsidRPr="00BD1CD7" w:rsidR="00225B49" w:rsidP="02357428" w:rsidRDefault="00225B49" w14:paraId="0E70D2E9" w14:textId="5D4D8826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GB"/>
              </w:rPr>
            </w:pPr>
            <w:r w:rsidRPr="02357428" w:rsidR="765C768F">
              <w:rPr>
                <w:sz w:val="20"/>
                <w:szCs w:val="20"/>
                <w:lang w:val="en-CA"/>
              </w:rPr>
              <w:t>U2 17.24</w:t>
            </w:r>
          </w:p>
          <w:p w:rsidRPr="00BD1CD7" w:rsidR="00225B49" w:rsidP="02357428" w:rsidRDefault="00225B49" w14:paraId="0DDB3C27" w14:textId="3DBB9D3F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GB"/>
              </w:rPr>
            </w:pPr>
            <w:r w:rsidRPr="02357428" w:rsidR="765C768F">
              <w:rPr>
                <w:sz w:val="20"/>
                <w:szCs w:val="20"/>
                <w:lang w:val="en-CA"/>
              </w:rPr>
              <w:t xml:space="preserve">U3 </w:t>
            </w:r>
            <w:r w:rsidRPr="02357428" w:rsidR="765C768F">
              <w:rPr>
                <w:sz w:val="20"/>
                <w:szCs w:val="20"/>
                <w:lang w:val="en-CA"/>
              </w:rPr>
              <w:t>16.2</w:t>
            </w:r>
            <w:r w:rsidRPr="02357428" w:rsidR="3950F4ED">
              <w:rPr>
                <w:sz w:val="20"/>
                <w:szCs w:val="20"/>
                <w:lang w:val="en-CA"/>
              </w:rPr>
              <w:t>2</w:t>
            </w:r>
          </w:p>
        </w:tc>
        <w:tc>
          <w:tcPr>
            <w:tcW w:w="7560" w:type="dxa"/>
            <w:tcMar/>
          </w:tcPr>
          <w:p w:rsidRPr="00BD1CD7" w:rsidR="00225B49" w:rsidP="02357428" w:rsidRDefault="00225B49" w14:paraId="45914B27" w14:textId="4D97B6A0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r w:rsidRPr="02357428" w:rsidR="765C768F">
              <w:rPr>
                <w:sz w:val="20"/>
                <w:szCs w:val="20"/>
                <w:lang w:val="en-CA"/>
              </w:rPr>
              <w:t>An addition to the leave articles to include leaves for those who experience pregnancy loss, currently not covered in our CAs.</w:t>
            </w:r>
          </w:p>
          <w:p w:rsidRPr="00BD1CD7" w:rsidR="00225B49" w:rsidP="02357428" w:rsidRDefault="00225B49" w14:paraId="5F1446D4" w14:textId="3693F261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</w:p>
        </w:tc>
        <w:tc>
          <w:tcPr>
            <w:tcW w:w="2855" w:type="dxa"/>
            <w:tcMar/>
          </w:tcPr>
          <w:p w:rsidRPr="00BD1CD7" w:rsidR="00225B49" w:rsidP="02357428" w:rsidRDefault="000D1651" w14:paraId="03F0BCE4" w14:textId="33A3D2B3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bb1c69d00ab04659">
              <w:r w:rsidRPr="02357428" w:rsidR="279CEF6F">
                <w:rPr>
                  <w:rStyle w:val="Hyperlink"/>
                  <w:sz w:val="20"/>
                  <w:szCs w:val="20"/>
                </w:rPr>
                <w:t>17.22 (U1);17.24 (U2);16.21 (U3) Pregnancy Loss Leave</w:t>
              </w:r>
            </w:hyperlink>
          </w:p>
        </w:tc>
      </w:tr>
      <w:tr w:rsidR="02357428" w:rsidTr="7E538B63" w14:paraId="776BA370">
        <w:trPr>
          <w:trHeight w:val="915"/>
        </w:trPr>
        <w:tc>
          <w:tcPr>
            <w:tcW w:w="4315" w:type="dxa"/>
            <w:tcMar/>
          </w:tcPr>
          <w:p w:rsidR="3D052396" w:rsidP="02357428" w:rsidRDefault="3D052396" w14:paraId="5E282809" w14:textId="576D77C8">
            <w:pPr>
              <w:widowControl w:val="0"/>
              <w:spacing w:after="0" w:afterAutospacing="off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CA"/>
              </w:rPr>
            </w:pPr>
            <w:r w:rsidRPr="02357428" w:rsidR="3D05239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CA"/>
              </w:rPr>
              <w:t xml:space="preserve">INCLEMENT WEATHER </w:t>
            </w:r>
            <w:r w:rsidRPr="02357428" w:rsidR="3D0523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CA"/>
              </w:rPr>
              <w:t>[NEW]</w:t>
            </w:r>
          </w:p>
          <w:p w:rsidR="1EC5C71C" w:rsidP="02357428" w:rsidRDefault="1EC5C71C" w14:paraId="1FAA158D" w14:textId="06302108">
            <w:pPr>
              <w:widowControl w:val="0"/>
              <w:spacing w:after="0" w:afterAutospacing="off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357428" w:rsidR="1EC5C7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CA"/>
              </w:rPr>
              <w:t xml:space="preserve">U1 17.22 </w:t>
            </w:r>
          </w:p>
          <w:p w:rsidR="1EC5C71C" w:rsidP="02357428" w:rsidRDefault="1EC5C71C" w14:paraId="3C8A0D5D" w14:textId="50A0DD29">
            <w:pPr>
              <w:widowControl w:val="0"/>
              <w:spacing w:after="0" w:afterAutospacing="off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357428" w:rsidR="1EC5C7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CA"/>
              </w:rPr>
              <w:t xml:space="preserve">U2 17.24 </w:t>
            </w:r>
          </w:p>
          <w:p w:rsidR="1EC5C71C" w:rsidP="02357428" w:rsidRDefault="1EC5C71C" w14:paraId="18869D6B" w14:textId="7FF0CB17">
            <w:pPr>
              <w:widowControl w:val="0"/>
              <w:spacing w:after="0" w:afterAutospacing="off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357428" w:rsidR="1EC5C7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CA"/>
              </w:rPr>
              <w:t>U3 16.21</w:t>
            </w:r>
          </w:p>
        </w:tc>
        <w:tc>
          <w:tcPr>
            <w:tcW w:w="7560" w:type="dxa"/>
            <w:tcMar/>
          </w:tcPr>
          <w:p w:rsidR="4D824CDF" w:rsidP="02357428" w:rsidRDefault="4D824CDF" w14:paraId="74A4C883" w14:textId="3D0148F3">
            <w:pPr>
              <w:pStyle w:val="Normal"/>
              <w:widowControl w:val="0"/>
              <w:spacing w:line="240" w:lineRule="auto"/>
              <w:rPr>
                <w:rFonts w:ascii="Aptos" w:hAnsi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highlight w:val="yellow"/>
                <w:lang w:val="en-US"/>
              </w:rPr>
            </w:pPr>
            <w:r w:rsidRPr="02357428" w:rsidR="4D824CDF">
              <w:rPr>
                <w:rFonts w:ascii="Aptos" w:hAnsi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highlight w:val="yellow"/>
                <w:lang w:val="en-US"/>
              </w:rPr>
              <w:t>[RESERVED–</w:t>
            </w:r>
            <w:r w:rsidRPr="02357428" w:rsidR="4D824CDF">
              <w:rPr>
                <w:rFonts w:ascii="Aptos" w:hAnsi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highlight w:val="yellow"/>
                <w:lang w:val="en-US"/>
              </w:rPr>
              <w:t>to be presented later]</w:t>
            </w:r>
          </w:p>
          <w:p w:rsidR="4D824CDF" w:rsidP="02357428" w:rsidRDefault="4D824CDF" w14:paraId="3E6DA13F" w14:textId="2C581530">
            <w:pPr>
              <w:pStyle w:val="Normal"/>
              <w:widowControl w:val="0"/>
              <w:spacing w:line="240" w:lineRule="auto"/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highlight w:val="yellow"/>
                <w:lang w:val="en-US"/>
              </w:rPr>
            </w:pPr>
            <w:r w:rsidRPr="02357428" w:rsidR="4D824CDF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highlight w:val="yellow"/>
                <w:lang w:val="en-US"/>
              </w:rPr>
              <w:t xml:space="preserve">Provides up to 1/35 of contract in leave or allows </w:t>
            </w:r>
            <w:r w:rsidRPr="02357428" w:rsidR="7270BD5D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highlight w:val="yellow"/>
                <w:lang w:val="en-US"/>
              </w:rPr>
              <w:t xml:space="preserve">a </w:t>
            </w:r>
            <w:r w:rsidRPr="02357428" w:rsidR="4D824CDF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highlight w:val="yellow"/>
                <w:lang w:val="en-US"/>
              </w:rPr>
              <w:t>switch to online class/tutorial delivery (U1/U2) or online work (U3) in cases of inclement weather.</w:t>
            </w:r>
          </w:p>
        </w:tc>
        <w:tc>
          <w:tcPr>
            <w:tcW w:w="2855" w:type="dxa"/>
            <w:tcMar/>
          </w:tcPr>
          <w:p w:rsidR="0C54F3C6" w:rsidP="02357428" w:rsidRDefault="0C54F3C6" w14:paraId="7ACD3437" w14:textId="0048A7E9">
            <w:pPr>
              <w:pStyle w:val="Normal"/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 w:rsidRPr="02357428" w:rsidR="0C54F3C6">
              <w:rPr>
                <w:sz w:val="20"/>
                <w:szCs w:val="20"/>
                <w:highlight w:val="yellow"/>
              </w:rPr>
              <w:t>[NOT YET APPROVED BY BT OR MEMBERS]</w:t>
            </w:r>
          </w:p>
          <w:p w:rsidR="376B07FA" w:rsidP="02357428" w:rsidRDefault="376B07FA" w14:paraId="2F602A58" w14:textId="42252E91">
            <w:pPr>
              <w:pStyle w:val="Normal"/>
              <w:widowControl w:val="0"/>
              <w:spacing w:line="240" w:lineRule="auto"/>
              <w:rPr>
                <w:rFonts w:ascii="Aptos" w:hAnsi="Aptos"/>
                <w:sz w:val="20"/>
                <w:szCs w:val="20"/>
                <w:highlight w:val="yellow"/>
              </w:rPr>
            </w:pPr>
            <w:hyperlink r:id="R996d3b299d2845a6">
              <w:r w:rsidRPr="02357428" w:rsidR="376B07FA">
                <w:rPr>
                  <w:rStyle w:val="Hyperlink"/>
                  <w:rFonts w:ascii="Aptos" w:hAnsi="Aptos"/>
                  <w:noProof w:val="0"/>
                  <w:sz w:val="20"/>
                  <w:szCs w:val="20"/>
                  <w:highlight w:val="yellow"/>
                  <w:lang w:val="en-US"/>
                </w:rPr>
                <w:t>17.22 (U1), 17.24 (U2), 16.21 (U3) Leaves, Inclement Weather [New]</w:t>
              </w:r>
            </w:hyperlink>
          </w:p>
        </w:tc>
      </w:tr>
      <w:tr w:rsidR="02357428" w:rsidTr="7E538B63" w14:paraId="0FF587B9">
        <w:trPr>
          <w:trHeight w:val="930"/>
        </w:trPr>
        <w:tc>
          <w:tcPr>
            <w:tcW w:w="4315" w:type="dxa"/>
            <w:tcMar/>
          </w:tcPr>
          <w:p w:rsidR="6B17F786" w:rsidP="02357428" w:rsidRDefault="6B17F786" w14:paraId="628FC433" w14:textId="1790633A">
            <w:pPr>
              <w:pStyle w:val="Normal"/>
              <w:widowControl w:val="0"/>
              <w:spacing w:after="0" w:afterAutospacing="off" w:line="240" w:lineRule="auto"/>
            </w:pPr>
            <w:r w:rsidRPr="02357428" w:rsidR="6B17F786">
              <w:rPr>
                <w:b w:val="1"/>
                <w:bCs w:val="1"/>
                <w:sz w:val="20"/>
                <w:szCs w:val="20"/>
                <w:lang w:val="en-GB"/>
              </w:rPr>
              <w:t>WAYS AND MEANS FUND</w:t>
            </w:r>
          </w:p>
          <w:p w:rsidR="6B17F786" w:rsidP="02357428" w:rsidRDefault="6B17F786" w14:paraId="281D1351" w14:textId="1820C8A1">
            <w:pPr>
              <w:pStyle w:val="Normal"/>
              <w:widowControl w:val="0"/>
              <w:spacing w:after="0" w:afterAutospacing="off" w:line="240" w:lineRule="auto"/>
            </w:pPr>
            <w:r w:rsidRPr="02357428" w:rsidR="6B17F786">
              <w:rPr>
                <w:b w:val="0"/>
                <w:bCs w:val="0"/>
                <w:sz w:val="20"/>
                <w:szCs w:val="20"/>
                <w:lang w:val="en-GB"/>
              </w:rPr>
              <w:t xml:space="preserve">U1 20  </w:t>
            </w:r>
          </w:p>
          <w:p w:rsidR="6B17F786" w:rsidP="02357428" w:rsidRDefault="6B17F786" w14:paraId="485930FB" w14:textId="2B38B7F2">
            <w:pPr>
              <w:pStyle w:val="Normal"/>
              <w:widowControl w:val="0"/>
              <w:spacing w:after="0" w:afterAutospacing="off" w:line="240" w:lineRule="auto"/>
            </w:pPr>
            <w:r w:rsidRPr="02357428" w:rsidR="6B17F786">
              <w:rPr>
                <w:b w:val="0"/>
                <w:bCs w:val="0"/>
                <w:sz w:val="20"/>
                <w:szCs w:val="20"/>
                <w:lang w:val="en-GB"/>
              </w:rPr>
              <w:t>U2 20.1</w:t>
            </w:r>
          </w:p>
          <w:p w:rsidR="6B17F786" w:rsidP="02357428" w:rsidRDefault="6B17F786" w14:paraId="7330F018" w14:textId="0CD31B34">
            <w:pPr>
              <w:pStyle w:val="Normal"/>
              <w:widowControl w:val="0"/>
              <w:spacing w:after="0" w:afterAutospacing="off" w:line="240" w:lineRule="auto"/>
            </w:pPr>
            <w:r w:rsidRPr="02357428" w:rsidR="6B17F786">
              <w:rPr>
                <w:b w:val="0"/>
                <w:bCs w:val="0"/>
                <w:sz w:val="20"/>
                <w:szCs w:val="20"/>
                <w:lang w:val="en-GB"/>
              </w:rPr>
              <w:t>U3 18</w:t>
            </w:r>
          </w:p>
        </w:tc>
        <w:tc>
          <w:tcPr>
            <w:tcW w:w="7560" w:type="dxa"/>
            <w:tcMar/>
          </w:tcPr>
          <w:p w:rsidR="6B17F786" w:rsidP="02357428" w:rsidRDefault="6B17F786" w14:paraId="3468D823" w14:textId="65D7B5A8">
            <w:pPr>
              <w:pStyle w:val="Normal"/>
              <w:widowControl w:val="0"/>
              <w:spacing w:after="0" w:afterAutospacing="off" w:line="240" w:lineRule="auto"/>
            </w:pPr>
            <w:r w:rsidRPr="02357428" w:rsidR="6B17F786">
              <w:rPr>
                <w:sz w:val="20"/>
                <w:szCs w:val="20"/>
              </w:rPr>
              <w:t>Increases Employer contribution to the WMF to $260,000 (+$14,435.91) in 2026–27, $270,000 (+$10,000) in 2027–28, and $280,000 (+$10,000) in 2028–29</w:t>
            </w:r>
          </w:p>
        </w:tc>
        <w:tc>
          <w:tcPr>
            <w:tcW w:w="2855" w:type="dxa"/>
            <w:tcMar/>
          </w:tcPr>
          <w:p w:rsidR="6593961C" w:rsidP="02357428" w:rsidRDefault="6593961C" w14:paraId="3D47FAB4" w14:textId="3BD18B34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904fa6cafdbb4521">
              <w:r w:rsidRPr="02357428" w:rsidR="6593961C">
                <w:rPr>
                  <w:rStyle w:val="Hyperlink"/>
                  <w:sz w:val="20"/>
                  <w:szCs w:val="20"/>
                </w:rPr>
                <w:t>Funds Proposal</w:t>
              </w:r>
            </w:hyperlink>
          </w:p>
        </w:tc>
      </w:tr>
      <w:tr w:rsidRPr="00BD1CD7" w:rsidR="00225B49" w:rsidTr="7E538B63" w14:paraId="1D4A8FEC" w14:textId="77777777">
        <w:trPr>
          <w:trHeight w:val="300"/>
        </w:trPr>
        <w:tc>
          <w:tcPr>
            <w:tcW w:w="4315" w:type="dxa"/>
            <w:tcMar/>
          </w:tcPr>
          <w:p w:rsidRPr="00BD1CD7" w:rsidR="00225B49" w:rsidP="02357428" w:rsidRDefault="001F0CAC" w14:paraId="1D39D694" w14:textId="18BC67AA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2BB5A2F5">
              <w:rPr>
                <w:b w:val="1"/>
                <w:bCs w:val="1"/>
                <w:sz w:val="20"/>
                <w:szCs w:val="20"/>
              </w:rPr>
              <w:t>INFORMATION</w:t>
            </w:r>
          </w:p>
          <w:p w:rsidRPr="00BD1CD7" w:rsidR="00225B49" w:rsidP="02357428" w:rsidRDefault="00225B49" w14:paraId="196D55CB" w14:textId="5A48D8C9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>U1/U2 22.03.1 [NEW]</w:t>
            </w:r>
          </w:p>
          <w:p w:rsidRPr="00BD1CD7" w:rsidR="00225B49" w:rsidP="02357428" w:rsidRDefault="00225B49" w14:paraId="5FCDD7FB" w14:textId="6C59816C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>U3 14.0</w:t>
            </w:r>
            <w:r w:rsidRPr="02357428" w:rsidR="0D01D376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5 </w:t>
            </w:r>
            <w:r w:rsidRPr="02357428" w:rsidR="765C768F">
              <w:rPr>
                <w:color w:val="000000" w:themeColor="text1" w:themeTint="FF" w:themeShade="FF"/>
                <w:sz w:val="20"/>
                <w:szCs w:val="20"/>
                <w:lang w:val="en-CA"/>
              </w:rPr>
              <w:t>[NEW]</w:t>
            </w:r>
          </w:p>
        </w:tc>
        <w:tc>
          <w:tcPr>
            <w:tcW w:w="7560" w:type="dxa"/>
            <w:tcMar/>
          </w:tcPr>
          <w:p w:rsidRPr="00BD1CD7" w:rsidR="00225B49" w:rsidP="02357428" w:rsidRDefault="00D40AD5" w14:paraId="6A502866" w14:textId="4B1F6DE2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29CC3014">
              <w:rPr>
                <w:color w:val="000000" w:themeColor="text1" w:themeTint="FF" w:themeShade="FF"/>
                <w:sz w:val="20"/>
                <w:szCs w:val="20"/>
              </w:rPr>
              <w:t xml:space="preserve">Requires </w:t>
            </w:r>
            <w:r w:rsidRPr="02357428" w:rsidR="2BB5A2F5">
              <w:rPr>
                <w:color w:val="000000" w:themeColor="text1" w:themeTint="FF" w:themeShade="FF"/>
                <w:sz w:val="20"/>
                <w:szCs w:val="20"/>
              </w:rPr>
              <w:t xml:space="preserve">Employer </w:t>
            </w:r>
            <w:r w:rsidRPr="02357428" w:rsidR="29CC3014">
              <w:rPr>
                <w:color w:val="000000" w:themeColor="text1" w:themeTint="FF" w:themeShade="FF"/>
                <w:sz w:val="20"/>
                <w:szCs w:val="20"/>
              </w:rPr>
              <w:t xml:space="preserve">to </w:t>
            </w:r>
            <w:r w:rsidRPr="02357428" w:rsidR="2BB5A2F5">
              <w:rPr>
                <w:color w:val="000000" w:themeColor="text1" w:themeTint="FF" w:themeShade="FF"/>
                <w:sz w:val="20"/>
                <w:szCs w:val="20"/>
              </w:rPr>
              <w:t>provide updated list</w:t>
            </w:r>
            <w:r w:rsidRPr="02357428" w:rsidR="5A3097CE">
              <w:rPr>
                <w:color w:val="000000" w:themeColor="text1" w:themeTint="FF" w:themeShade="FF"/>
                <w:sz w:val="20"/>
                <w:szCs w:val="20"/>
              </w:rPr>
              <w:t>s</w:t>
            </w:r>
            <w:r w:rsidRPr="02357428" w:rsidR="2BB5A2F5">
              <w:rPr>
                <w:color w:val="000000" w:themeColor="text1" w:themeTint="FF" w:themeShade="FF"/>
                <w:sz w:val="20"/>
                <w:szCs w:val="20"/>
              </w:rPr>
              <w:t xml:space="preserve"> of department Chairs</w:t>
            </w:r>
            <w:r w:rsidRPr="02357428" w:rsidR="70B0127B">
              <w:rPr>
                <w:color w:val="000000" w:themeColor="text1" w:themeTint="FF" w:themeShade="FF"/>
                <w:sz w:val="20"/>
                <w:szCs w:val="20"/>
              </w:rPr>
              <w:t xml:space="preserve"> and </w:t>
            </w:r>
            <w:r w:rsidRPr="02357428" w:rsidR="2BB5A2F5">
              <w:rPr>
                <w:color w:val="000000" w:themeColor="text1" w:themeTint="FF" w:themeShade="FF"/>
                <w:sz w:val="20"/>
                <w:szCs w:val="20"/>
              </w:rPr>
              <w:t>Directors</w:t>
            </w:r>
            <w:r w:rsidRPr="02357428" w:rsidR="1E73C917">
              <w:rPr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225B49" w:rsidP="02357428" w:rsidRDefault="001F0CAC" w14:paraId="4E184C5F" w14:textId="5685A882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6bf6df76de194375">
              <w:r w:rsidRPr="02357428" w:rsidR="2BB5A2F5">
                <w:rPr>
                  <w:rStyle w:val="Hyperlink"/>
                  <w:sz w:val="20"/>
                  <w:szCs w:val="20"/>
                </w:rPr>
                <w:t>22.03 (U</w:t>
              </w:r>
              <w:r w:rsidRPr="02357428" w:rsidR="2BB5A2F5">
                <w:rPr>
                  <w:rStyle w:val="Hyperlink"/>
                  <w:sz w:val="20"/>
                  <w:szCs w:val="20"/>
                </w:rPr>
                <w:t>1,U2</w:t>
              </w:r>
              <w:r w:rsidRPr="02357428" w:rsidR="2BB5A2F5">
                <w:rPr>
                  <w:rStyle w:val="Hyperlink"/>
                  <w:sz w:val="20"/>
                  <w:szCs w:val="20"/>
                </w:rPr>
                <w:t>), 14.03 (U3) In</w:t>
              </w:r>
              <w:r w:rsidRPr="02357428" w:rsidR="2BB5A2F5">
                <w:rPr>
                  <w:rStyle w:val="Hyperlink"/>
                  <w:sz w:val="20"/>
                  <w:szCs w:val="20"/>
                </w:rPr>
                <w:t>f</w:t>
              </w:r>
              <w:r w:rsidRPr="02357428" w:rsidR="2BB5A2F5">
                <w:rPr>
                  <w:rStyle w:val="Hyperlink"/>
                  <w:sz w:val="20"/>
                  <w:szCs w:val="20"/>
                </w:rPr>
                <w:t>ormation (Department contacts)</w:t>
              </w:r>
            </w:hyperlink>
          </w:p>
        </w:tc>
      </w:tr>
      <w:tr w:rsidRPr="00BD1CD7" w:rsidR="00225B49" w:rsidTr="7E538B63" w14:paraId="00A0876A" w14:textId="77777777">
        <w:trPr>
          <w:trHeight w:val="300"/>
        </w:trPr>
        <w:tc>
          <w:tcPr>
            <w:tcW w:w="4315" w:type="dxa"/>
            <w:tcMar/>
          </w:tcPr>
          <w:p w:rsidRPr="00BD1CD7" w:rsidR="00225B49" w:rsidP="02357428" w:rsidRDefault="00225B49" w14:paraId="12FBF9F4" w14:textId="7B52EFD0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765C768F">
              <w:rPr>
                <w:b w:val="1"/>
                <w:bCs w:val="1"/>
                <w:sz w:val="20"/>
                <w:szCs w:val="20"/>
                <w:lang w:val="en-CA"/>
              </w:rPr>
              <w:t>DISCUSSIONS REGARDING WORKPLACE ACCOMMODATION</w:t>
            </w:r>
          </w:p>
          <w:p w:rsidRPr="00BD1CD7" w:rsidR="00225B49" w:rsidP="02357428" w:rsidRDefault="00225B49" w14:paraId="3CBAFC53" w14:textId="2C33D417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r w:rsidRPr="02357428" w:rsidR="765C768F">
              <w:rPr>
                <w:sz w:val="20"/>
                <w:szCs w:val="20"/>
                <w:lang w:val="en-CA"/>
              </w:rPr>
              <w:t>U1/U2/U3 LOA</w:t>
            </w:r>
          </w:p>
        </w:tc>
        <w:tc>
          <w:tcPr>
            <w:tcW w:w="7560" w:type="dxa"/>
            <w:tcMar/>
          </w:tcPr>
          <w:p w:rsidRPr="00BD1CD7" w:rsidR="00225B49" w:rsidP="02357428" w:rsidRDefault="00D40AD5" w14:paraId="75D4D79C" w14:textId="568286CE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r w:rsidRPr="02357428" w:rsidR="29CC3014">
              <w:rPr>
                <w:sz w:val="20"/>
                <w:szCs w:val="20"/>
                <w:lang w:val="en-CA"/>
              </w:rPr>
              <w:t>Renews LOA on twice-yearly discussion of Workplace Accommodations and requires Employer to provide data on members with medical and family status accommodations</w:t>
            </w:r>
            <w:r w:rsidRPr="02357428" w:rsidR="37834745">
              <w:rPr>
                <w:sz w:val="20"/>
                <w:szCs w:val="20"/>
                <w:lang w:val="en-CA"/>
              </w:rPr>
              <w:t>.</w:t>
            </w:r>
          </w:p>
        </w:tc>
        <w:tc>
          <w:tcPr>
            <w:tcW w:w="2855" w:type="dxa"/>
            <w:tcMar/>
          </w:tcPr>
          <w:p w:rsidRPr="00BD1CD7" w:rsidR="00225B49" w:rsidP="02357428" w:rsidRDefault="00D40AD5" w14:paraId="5D76F29F" w14:textId="1F086059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hyperlink r:id="Rc9c5d46df42845f6">
              <w:r w:rsidRPr="02357428" w:rsidR="29CC3014">
                <w:rPr>
                  <w:rStyle w:val="Hyperlink"/>
                  <w:sz w:val="20"/>
                  <w:szCs w:val="20"/>
                </w:rPr>
                <w:t>LOA Discussions Regarding Workplace Accommodations</w:t>
              </w:r>
            </w:hyperlink>
          </w:p>
        </w:tc>
      </w:tr>
      <w:tr w:rsidRPr="00BD1CD7" w:rsidR="001C5D91" w:rsidTr="7E538B63" w14:paraId="22E7FC1A" w14:textId="77777777">
        <w:trPr>
          <w:trHeight w:val="300"/>
        </w:trPr>
        <w:tc>
          <w:tcPr>
            <w:tcW w:w="4315" w:type="dxa"/>
            <w:shd w:val="clear" w:color="auto" w:fill="D9F2D0" w:themeFill="accent6" w:themeFillTint="33"/>
            <w:tcMar/>
          </w:tcPr>
          <w:p w:rsidRPr="00BD1CD7" w:rsidR="001C5D91" w:rsidP="02357428" w:rsidRDefault="00AB14AF" w14:paraId="3231C8D4" w14:textId="67B62C7E">
            <w:pPr>
              <w:widowControl w:val="0"/>
              <w:spacing w:after="0" w:afterAutospacing="off" w:line="240" w:lineRule="auto"/>
              <w:rPr>
                <w:b w:val="1"/>
                <w:bCs w:val="1"/>
                <w:sz w:val="20"/>
                <w:szCs w:val="20"/>
                <w:lang w:val="en-CA"/>
              </w:rPr>
            </w:pPr>
            <w:r w:rsidRPr="02357428" w:rsidR="7BE392C0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MULTI-UNIT (U1, U2)</w:t>
            </w:r>
            <w:r w:rsidRPr="02357428" w:rsidR="0C5FA5DD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560" w:type="dxa"/>
            <w:shd w:val="clear" w:color="auto" w:fill="D9F2D0" w:themeFill="accent6" w:themeFillTint="33"/>
            <w:tcMar/>
          </w:tcPr>
          <w:p w:rsidRPr="00BD1CD7" w:rsidR="001C5D91" w:rsidP="02357428" w:rsidRDefault="001C5D91" w14:paraId="3AF23FD0" w14:textId="77777777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</w:p>
        </w:tc>
        <w:tc>
          <w:tcPr>
            <w:tcW w:w="2855" w:type="dxa"/>
            <w:shd w:val="clear" w:color="auto" w:fill="D9F2D0" w:themeFill="accent6" w:themeFillTint="33"/>
            <w:tcMar/>
          </w:tcPr>
          <w:p w:rsidRPr="00BD1CD7" w:rsidR="001C5D91" w:rsidP="02357428" w:rsidRDefault="001C5D91" w14:paraId="7A86DD62" w14:textId="77777777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</w:p>
        </w:tc>
      </w:tr>
      <w:tr w:rsidRPr="00BD1CD7" w:rsidR="001C5D91" w:rsidTr="7E538B63" w14:paraId="13888106" w14:textId="77777777">
        <w:trPr>
          <w:trHeight w:val="300"/>
        </w:trPr>
        <w:tc>
          <w:tcPr>
            <w:tcW w:w="4315" w:type="dxa"/>
            <w:tcMar/>
          </w:tcPr>
          <w:p w:rsidRPr="00BD1CD7" w:rsidR="001C5D91" w:rsidP="02357428" w:rsidRDefault="001C5D91" w14:paraId="47D461ED" w14:textId="0D47BF2A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0C5FA5DD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TUTOR </w:t>
            </w:r>
            <w:r w:rsidRPr="02357428" w:rsidR="0C5FA5DD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DEFINITIONS</w:t>
            </w:r>
            <w:r w:rsidRPr="02357428" w:rsidR="0C5FA5DD">
              <w:rPr>
                <w:sz w:val="20"/>
                <w:szCs w:val="20"/>
              </w:rPr>
              <w:t xml:space="preserve"> [NEW]</w:t>
            </w:r>
          </w:p>
          <w:p w:rsidRPr="00BD1CD7" w:rsidR="001C5D91" w:rsidP="02357428" w:rsidRDefault="001C5D91" w14:paraId="39BDAECB" w14:textId="5BC6209C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</w:rPr>
            </w:pPr>
            <w:r w:rsidRPr="02357428" w:rsidR="0C5FA5D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U1 10.04.4 </w:t>
            </w:r>
            <w:r w:rsidRPr="02357428" w:rsidR="0C5FA5D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DEFINITIONS</w:t>
            </w:r>
          </w:p>
          <w:p w:rsidRPr="00BD1CD7" w:rsidR="001C5D91" w:rsidP="02357428" w:rsidRDefault="001C5D91" w14:paraId="6C82A550" w14:textId="5ADDF569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</w:rPr>
            </w:pPr>
            <w:r w:rsidRPr="02357428" w:rsidR="0C5FA5D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U2 10.04.2 DEFINITIONS</w:t>
            </w:r>
          </w:p>
        </w:tc>
        <w:tc>
          <w:tcPr>
            <w:tcW w:w="7560" w:type="dxa"/>
            <w:tcMar/>
          </w:tcPr>
          <w:p w:rsidRPr="00BD1CD7" w:rsidR="001C5D91" w:rsidP="02357428" w:rsidRDefault="001C5D91" w14:paraId="6B0CEAF7" w14:textId="6DAD4EAB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r w:rsidRPr="02357428" w:rsidR="0C5FA5D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Creates new definitions for Tutor </w:t>
            </w:r>
            <w:r w:rsidRPr="02357428" w:rsidR="0C5FA5D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2</w:t>
            </w:r>
            <w:r w:rsidRPr="02357428" w:rsidR="0C5FA5D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 Demonstrator</w:t>
            </w:r>
            <w:r w:rsidRPr="02357428" w:rsidR="0C5FA5D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, Tutor 6</w:t>
            </w:r>
            <w:r w:rsidRPr="02357428" w:rsidR="0C5FA5D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 Studio Instructor</w:t>
            </w:r>
            <w:r w:rsidRPr="02357428" w:rsidR="0C5FA5D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, Tutor 7 Misc.,</w:t>
            </w:r>
            <w:r w:rsidRPr="02357428" w:rsidR="0C5FA5D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 and</w:t>
            </w:r>
            <w:r w:rsidRPr="02357428" w:rsidR="0C5FA5D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 Tutor 7 Lab </w:t>
            </w:r>
            <w:r w:rsidRPr="02357428" w:rsidR="0C5FA5D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Facilitator</w:t>
            </w:r>
            <w:r w:rsidRPr="02357428" w:rsidR="4032E505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1C5D91" w:rsidP="02357428" w:rsidRDefault="00E83973" w14:paraId="699EFE23" w14:textId="5B78BC54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8939921511e14b63">
              <w:r w:rsidRPr="02357428" w:rsidR="04F7D834">
                <w:rPr>
                  <w:rStyle w:val="Hyperlink"/>
                  <w:sz w:val="20"/>
                  <w:szCs w:val="20"/>
                </w:rPr>
                <w:t>10.04.4 (U1); 10</w:t>
              </w:r>
              <w:r w:rsidRPr="02357428" w:rsidR="04F7D834">
                <w:rPr>
                  <w:rStyle w:val="Hyperlink"/>
                  <w:sz w:val="20"/>
                  <w:szCs w:val="20"/>
                </w:rPr>
                <w:t>.</w:t>
              </w:r>
              <w:r w:rsidRPr="02357428" w:rsidR="04F7D834">
                <w:rPr>
                  <w:rStyle w:val="Hyperlink"/>
                  <w:sz w:val="20"/>
                  <w:szCs w:val="20"/>
                </w:rPr>
                <w:t>04.2 (U2) Tutor Definitions</w:t>
              </w:r>
            </w:hyperlink>
          </w:p>
        </w:tc>
      </w:tr>
      <w:tr w:rsidRPr="00BD1CD7" w:rsidR="00E83973" w:rsidTr="7E538B63" w14:paraId="2FDE4E2B" w14:textId="77777777">
        <w:trPr>
          <w:trHeight w:val="300"/>
        </w:trPr>
        <w:tc>
          <w:tcPr>
            <w:tcW w:w="4315" w:type="dxa"/>
            <w:tcMar/>
          </w:tcPr>
          <w:p w:rsidRPr="00BD1CD7" w:rsidR="00E83973" w:rsidP="02357428" w:rsidRDefault="00E83973" w14:paraId="4699DE83" w14:textId="69B69A47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04F7D834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TECHNOLOGY AND INSTRUCTION</w:t>
            </w:r>
          </w:p>
          <w:p w:rsidRPr="00BD1CD7" w:rsidR="00E83973" w:rsidP="02357428" w:rsidRDefault="00E83973" w14:paraId="1E791B16" w14:textId="77777777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  <w:lang w:val="en-CA"/>
              </w:rPr>
            </w:pPr>
            <w:r w:rsidRPr="02357428" w:rsidR="04F7D834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U1 10.05.2</w:t>
            </w:r>
          </w:p>
          <w:p w:rsidRPr="00BD1CD7" w:rsidR="00E83973" w:rsidP="02357428" w:rsidRDefault="00E83973" w14:paraId="62A31D34" w14:textId="2710D0CB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  <w:lang w:val="en-CA"/>
              </w:rPr>
            </w:pPr>
            <w:r w:rsidRPr="02357428" w:rsidR="04F7D834">
              <w:rPr>
                <w:color w:val="000000" w:themeColor="text1" w:themeTint="FF" w:themeShade="FF"/>
                <w:sz w:val="20"/>
                <w:szCs w:val="20"/>
                <w:lang w:val="en-CA"/>
              </w:rPr>
              <w:t>U2 10.05.2</w:t>
            </w:r>
            <w:r w:rsidRPr="02357428" w:rsidR="04F7D8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60" w:type="dxa"/>
            <w:tcMar/>
          </w:tcPr>
          <w:p w:rsidRPr="00BD1CD7" w:rsidR="00E83973" w:rsidP="02357428" w:rsidRDefault="00E83973" w14:paraId="26A42EC8" w14:textId="70743B0E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</w:rPr>
            </w:pPr>
            <w:r w:rsidRPr="02357428" w:rsidR="04F7D834">
              <w:rPr>
                <w:sz w:val="20"/>
                <w:szCs w:val="20"/>
              </w:rPr>
              <w:t>The mode of delivery is stated before the contract is signed.</w:t>
            </w:r>
          </w:p>
        </w:tc>
        <w:tc>
          <w:tcPr>
            <w:tcW w:w="2855" w:type="dxa"/>
            <w:tcMar/>
          </w:tcPr>
          <w:p w:rsidRPr="00BD1CD7" w:rsidR="00E83973" w:rsidP="02357428" w:rsidRDefault="00E83973" w14:paraId="03A36ECD" w14:textId="04B307E2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067fded718c34524">
              <w:r w:rsidRPr="02357428" w:rsidR="04F7D834">
                <w:rPr>
                  <w:rStyle w:val="Hyperlink"/>
                  <w:sz w:val="20"/>
                  <w:szCs w:val="20"/>
                </w:rPr>
                <w:t>10.05.2 (U</w:t>
              </w:r>
              <w:r w:rsidRPr="02357428" w:rsidR="04F7D834">
                <w:rPr>
                  <w:rStyle w:val="Hyperlink"/>
                  <w:sz w:val="20"/>
                  <w:szCs w:val="20"/>
                </w:rPr>
                <w:t>1,U2</w:t>
              </w:r>
              <w:r w:rsidRPr="02357428" w:rsidR="04F7D834">
                <w:rPr>
                  <w:rStyle w:val="Hyperlink"/>
                  <w:sz w:val="20"/>
                  <w:szCs w:val="20"/>
                </w:rPr>
                <w:t>) Technology &amp; Instruction (modes of delivery)</w:t>
              </w:r>
            </w:hyperlink>
          </w:p>
        </w:tc>
      </w:tr>
      <w:tr w:rsidRPr="00BD1CD7" w:rsidR="00E83973" w:rsidTr="7E538B63" w14:paraId="36439234" w14:textId="77777777">
        <w:trPr>
          <w:trHeight w:val="300"/>
        </w:trPr>
        <w:tc>
          <w:tcPr>
            <w:tcW w:w="4315" w:type="dxa"/>
            <w:tcMar/>
          </w:tcPr>
          <w:p w:rsidRPr="00BD1CD7" w:rsidR="00E83973" w:rsidP="02357428" w:rsidRDefault="00E83973" w14:paraId="0FB17886" w14:textId="316DE787">
            <w:pPr>
              <w:pStyle w:val="Normal"/>
              <w:widowControl w:val="0"/>
              <w:spacing w:after="0" w:afterAutospacing="off" w:line="240" w:lineRule="auto"/>
              <w:rPr>
                <w:b w:val="1"/>
                <w:bCs w:val="1"/>
                <w:sz w:val="20"/>
                <w:szCs w:val="20"/>
              </w:rPr>
            </w:pPr>
            <w:r w:rsidRPr="02357428" w:rsidR="04F7D834">
              <w:rPr>
                <w:rFonts w:eastAsia="Aptos" w:cs="Aptos"/>
                <w:b w:val="1"/>
                <w:bCs w:val="1"/>
                <w:sz w:val="20"/>
                <w:szCs w:val="20"/>
                <w:lang w:val="en-GB"/>
              </w:rPr>
              <w:t>INTELLECTUAL PROPERTY DEFINITIONS</w:t>
            </w:r>
          </w:p>
          <w:p w:rsidRPr="00BD1CD7" w:rsidR="00E83973" w:rsidP="02357428" w:rsidRDefault="00E83973" w14:paraId="26695811" w14:textId="5386688B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</w:rPr>
            </w:pPr>
            <w:r w:rsidRPr="02357428" w:rsidR="04F7D834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U1 10.06 </w:t>
            </w:r>
            <w:r w:rsidRPr="02357428" w:rsidR="23D42093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[NEW]</w:t>
            </w:r>
          </w:p>
          <w:p w:rsidRPr="00BD1CD7" w:rsidR="00E83973" w:rsidP="02357428" w:rsidRDefault="00E83973" w14:paraId="3B66B58E" w14:textId="1005283C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  <w:lang w:val="en-CA"/>
              </w:rPr>
            </w:pPr>
            <w:r w:rsidRPr="02357428" w:rsidR="23D42093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U2 10.06</w:t>
            </w:r>
          </w:p>
        </w:tc>
        <w:tc>
          <w:tcPr>
            <w:tcW w:w="7560" w:type="dxa"/>
            <w:tcMar/>
          </w:tcPr>
          <w:p w:rsidRPr="00BD1CD7" w:rsidR="00E83973" w:rsidP="02357428" w:rsidRDefault="00032B48" w14:paraId="6E4FDDDA" w14:textId="18F7B8AA">
            <w:pPr>
              <w:pStyle w:val="Normal"/>
              <w:widowControl w:val="0"/>
              <w:spacing w:after="0" w:afterAutospacing="off" w:line="240" w:lineRule="auto"/>
              <w:ind w:left="0"/>
              <w:rPr>
                <w:sz w:val="20"/>
                <w:szCs w:val="20"/>
              </w:rPr>
            </w:pPr>
            <w:r w:rsidRPr="02357428" w:rsidR="23D42093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Clarifies that </w:t>
            </w:r>
            <w:r w:rsidRPr="02357428" w:rsidR="3C71ACCC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the CA</w:t>
            </w:r>
            <w:r w:rsidRPr="02357428" w:rsidR="23D42093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2357428" w:rsidR="23D42093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prevails in case of </w:t>
            </w:r>
            <w:r w:rsidRPr="02357428" w:rsidR="75D2BF7C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a </w:t>
            </w:r>
            <w:r w:rsidRPr="02357428" w:rsidR="23D42093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conflict between CA and University policies</w:t>
            </w:r>
            <w:r w:rsidRPr="02357428" w:rsidR="62C8C05B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.</w:t>
            </w:r>
            <w:r w:rsidRPr="02357428" w:rsidR="1A8E4F0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2357428" w:rsidR="23D42093">
              <w:rPr>
                <w:sz w:val="20"/>
                <w:szCs w:val="20"/>
              </w:rPr>
              <w:t xml:space="preserve">Adds </w:t>
            </w:r>
            <w:bookmarkStart w:name="_Int_2V29k2yp" w:id="2107634719"/>
            <w:r w:rsidRPr="02357428" w:rsidR="23D42093">
              <w:rPr>
                <w:sz w:val="20"/>
                <w:szCs w:val="20"/>
              </w:rPr>
              <w:t>IP</w:t>
            </w:r>
            <w:r w:rsidRPr="02357428" w:rsidR="6398083B">
              <w:rPr>
                <w:sz w:val="20"/>
                <w:szCs w:val="20"/>
              </w:rPr>
              <w:t>R</w:t>
            </w:r>
            <w:bookmarkEnd w:id="2107634719"/>
            <w:r w:rsidRPr="02357428" w:rsidR="23D42093">
              <w:rPr>
                <w:sz w:val="20"/>
                <w:szCs w:val="20"/>
              </w:rPr>
              <w:t xml:space="preserve"> Definitions section to the U1 CA</w:t>
            </w:r>
          </w:p>
        </w:tc>
        <w:tc>
          <w:tcPr>
            <w:tcW w:w="2855" w:type="dxa"/>
            <w:tcMar/>
          </w:tcPr>
          <w:p w:rsidRPr="00BD1CD7" w:rsidR="00E83973" w:rsidP="02357428" w:rsidRDefault="00032B48" w14:paraId="08FEE929" w14:textId="04CFE9EB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7c7e948eefae4615">
              <w:r w:rsidRPr="02357428" w:rsidR="23D42093">
                <w:rPr>
                  <w:rStyle w:val="Hyperlink"/>
                  <w:sz w:val="20"/>
                  <w:szCs w:val="20"/>
                </w:rPr>
                <w:t>10.06 (U</w:t>
              </w:r>
              <w:r w:rsidRPr="02357428" w:rsidR="23D42093">
                <w:rPr>
                  <w:rStyle w:val="Hyperlink"/>
                  <w:sz w:val="20"/>
                  <w:szCs w:val="20"/>
                </w:rPr>
                <w:t>1,U2</w:t>
              </w:r>
              <w:r w:rsidRPr="02357428" w:rsidR="23D42093">
                <w:rPr>
                  <w:rStyle w:val="Hyperlink"/>
                  <w:sz w:val="20"/>
                  <w:szCs w:val="20"/>
                </w:rPr>
                <w:t>) Intellectual Property</w:t>
              </w:r>
            </w:hyperlink>
          </w:p>
        </w:tc>
      </w:tr>
      <w:tr w:rsidRPr="00BD1CD7" w:rsidR="009C2783" w:rsidTr="7E538B63" w14:paraId="27170099" w14:textId="77777777">
        <w:trPr>
          <w:trHeight w:val="300"/>
        </w:trPr>
        <w:tc>
          <w:tcPr>
            <w:tcW w:w="4315" w:type="dxa"/>
            <w:tcMar/>
          </w:tcPr>
          <w:p w:rsidRPr="00BD1CD7" w:rsidR="009C2783" w:rsidP="02357428" w:rsidRDefault="009C2783" w14:paraId="4DD8AB03" w14:textId="4AA44F53">
            <w:pPr>
              <w:pStyle w:val="Normal"/>
              <w:widowControl w:val="0"/>
              <w:spacing w:after="0" w:afterAutospacing="off" w:line="240" w:lineRule="auto"/>
              <w:rPr>
                <w:b w:val="0"/>
                <w:bCs w:val="0"/>
                <w:sz w:val="20"/>
                <w:szCs w:val="20"/>
              </w:rPr>
            </w:pPr>
            <w:r w:rsidRPr="02357428" w:rsidR="4441065D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PENSION PLAN</w:t>
            </w:r>
            <w:r w:rsidRPr="02357428" w:rsidR="4CA47C90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Pr="00BD1CD7" w:rsidR="009C2783" w:rsidP="02357428" w:rsidRDefault="009C2783" w14:paraId="0C25699C" w14:textId="43211553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</w:rPr>
            </w:pPr>
            <w:r w:rsidRPr="02357428" w:rsidR="4441065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U1 10.13.6 </w:t>
            </w:r>
            <w:r w:rsidRPr="02357428" w:rsidR="4441065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[NEW]</w:t>
            </w:r>
          </w:p>
          <w:p w:rsidRPr="00BD1CD7" w:rsidR="009C2783" w:rsidP="02357428" w:rsidRDefault="009C2783" w14:paraId="4DA70A59" w14:textId="71BD5E74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2357428" w:rsidR="4441065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U2 10.10.6 [NEW]</w:t>
            </w:r>
          </w:p>
        </w:tc>
        <w:tc>
          <w:tcPr>
            <w:tcW w:w="7560" w:type="dxa"/>
            <w:tcMar/>
          </w:tcPr>
          <w:p w:rsidRPr="00BD1CD7" w:rsidR="009C2783" w:rsidP="02357428" w:rsidRDefault="009C2783" w14:paraId="1C44D997" w14:textId="33CAA1D2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</w:rPr>
            </w:pPr>
            <w:r w:rsidRPr="02357428" w:rsidR="4441065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Requires</w:t>
            </w:r>
            <w:r w:rsidRPr="02357428" w:rsidR="4441065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2357428" w:rsidR="4441065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E</w:t>
            </w:r>
            <w:r w:rsidRPr="02357428" w:rsidR="4441065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mployer to provide </w:t>
            </w:r>
            <w:r w:rsidRPr="02357428" w:rsidR="238FC340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pension plan</w:t>
            </w:r>
            <w:r w:rsidRPr="02357428" w:rsidR="4441065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2357428" w:rsidR="4441065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members with </w:t>
            </w:r>
            <w:r w:rsidRPr="02357428" w:rsidR="4441065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annual</w:t>
            </w:r>
            <w:r w:rsidRPr="02357428" w:rsidR="4441065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 calculation of</w:t>
            </w:r>
            <w:r w:rsidRPr="02357428" w:rsidR="66E77585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 their</w:t>
            </w:r>
            <w:r w:rsidRPr="02357428" w:rsidR="4441065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2357428" w:rsidR="4441065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credited</w:t>
            </w:r>
            <w:r w:rsidRPr="02357428" w:rsidR="4441065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 years of service</w:t>
            </w:r>
            <w:r w:rsidRPr="02357428" w:rsidR="14EF8C39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9C2783" w:rsidP="02357428" w:rsidRDefault="009C2783" w14:paraId="185C46DB" w14:textId="51F02E21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98793727ec2540e3">
              <w:r w:rsidRPr="02357428" w:rsidR="4441065D">
                <w:rPr>
                  <w:rStyle w:val="Hyperlink"/>
                  <w:sz w:val="20"/>
                  <w:szCs w:val="20"/>
                </w:rPr>
                <w:t>10.</w:t>
              </w:r>
              <w:r w:rsidRPr="02357428" w:rsidR="4441065D">
                <w:rPr>
                  <w:rStyle w:val="Hyperlink"/>
                  <w:sz w:val="20"/>
                  <w:szCs w:val="20"/>
                </w:rPr>
                <w:t>1</w:t>
              </w:r>
              <w:r w:rsidRPr="02357428" w:rsidR="4441065D">
                <w:rPr>
                  <w:rStyle w:val="Hyperlink"/>
                  <w:sz w:val="20"/>
                  <w:szCs w:val="20"/>
                </w:rPr>
                <w:t>3.6 P</w:t>
              </w:r>
              <w:r w:rsidRPr="02357428" w:rsidR="4441065D">
                <w:rPr>
                  <w:rStyle w:val="Hyperlink"/>
                  <w:sz w:val="20"/>
                  <w:szCs w:val="20"/>
                </w:rPr>
                <w:t>e</w:t>
              </w:r>
              <w:r w:rsidRPr="02357428" w:rsidR="4441065D">
                <w:rPr>
                  <w:rStyle w:val="Hyperlink"/>
                  <w:sz w:val="20"/>
                  <w:szCs w:val="20"/>
                </w:rPr>
                <w:t xml:space="preserve">nsion Plan </w:t>
              </w:r>
            </w:hyperlink>
          </w:p>
        </w:tc>
      </w:tr>
      <w:tr w:rsidRPr="00BD1CD7" w:rsidR="004A43A8" w:rsidTr="7E538B63" w14:paraId="597B2760" w14:textId="77777777">
        <w:trPr>
          <w:trHeight w:val="300"/>
        </w:trPr>
        <w:tc>
          <w:tcPr>
            <w:tcW w:w="4315" w:type="dxa"/>
            <w:tcMar/>
          </w:tcPr>
          <w:p w:rsidRPr="00BD1CD7" w:rsidR="004A43A8" w:rsidP="02357428" w:rsidRDefault="004A43A8" w14:paraId="3A777AF1" w14:textId="4897E38B">
            <w:pPr>
              <w:pStyle w:val="Normal"/>
              <w:widowControl w:val="0"/>
              <w:spacing w:after="0" w:afterAutospacing="off" w:line="240" w:lineRule="auto"/>
              <w:rPr>
                <w:b w:val="1"/>
                <w:bCs w:val="1"/>
                <w:sz w:val="20"/>
                <w:szCs w:val="20"/>
              </w:rPr>
            </w:pPr>
            <w:r w:rsidRPr="02357428" w:rsidR="3198BD73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POSTINGS</w:t>
            </w:r>
            <w:r w:rsidRPr="02357428" w:rsidR="3198BD73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Pr="00BD1CD7" w:rsidR="004A43A8" w:rsidP="02357428" w:rsidRDefault="004A43A8" w14:paraId="14B443C6" w14:textId="77777777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3198BD73">
              <w:rPr>
                <w:rFonts w:eastAsia="Aptos" w:cs="Aptos"/>
                <w:sz w:val="20"/>
                <w:szCs w:val="20"/>
                <w:lang w:val="en-GB"/>
              </w:rPr>
              <w:t xml:space="preserve">U1 11.01.1(v) </w:t>
            </w:r>
            <w:r w:rsidRPr="02357428" w:rsidR="3198BD73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[NEW]</w:t>
            </w:r>
          </w:p>
          <w:p w:rsidRPr="00BD1CD7" w:rsidR="004A43A8" w:rsidP="02357428" w:rsidRDefault="004A43A8" w14:paraId="39767CC4" w14:textId="259A3EF6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3198BD73">
              <w:rPr>
                <w:sz w:val="20"/>
                <w:szCs w:val="20"/>
              </w:rPr>
              <w:t>U2 11.02.1(v) [NEW]</w:t>
            </w:r>
          </w:p>
        </w:tc>
        <w:tc>
          <w:tcPr>
            <w:tcW w:w="7560" w:type="dxa"/>
            <w:tcMar/>
          </w:tcPr>
          <w:p w:rsidRPr="00BD1CD7" w:rsidR="004A43A8" w:rsidP="02357428" w:rsidRDefault="004A43A8" w14:paraId="119D360F" w14:textId="676EC48A">
            <w:pPr>
              <w:widowControl w:val="0"/>
              <w:spacing w:after="0" w:afterAutospacing="off" w:line="240" w:lineRule="auto"/>
              <w:rPr>
                <w:rFonts w:eastAsia="Aptos" w:cs="Aptos"/>
                <w:i w:val="1"/>
                <w:iCs w:val="1"/>
                <w:sz w:val="20"/>
                <w:szCs w:val="20"/>
                <w:lang w:val="en-GB"/>
              </w:rPr>
            </w:pPr>
            <w:r w:rsidRPr="02357428" w:rsidR="3198BD73">
              <w:rPr>
                <w:rFonts w:eastAsia="Aptos" w:cs="Aptos"/>
                <w:sz w:val="20"/>
                <w:szCs w:val="20"/>
                <w:lang w:val="en-GB"/>
              </w:rPr>
              <w:t xml:space="preserve">Requires the Employer to include total contract hours and course mode of delivery in tutor </w:t>
            </w:r>
            <w:r w:rsidRPr="02357428" w:rsidR="2B908650">
              <w:rPr>
                <w:rFonts w:eastAsia="Aptos" w:cs="Aptos"/>
                <w:sz w:val="20"/>
                <w:szCs w:val="20"/>
                <w:lang w:val="en-GB"/>
              </w:rPr>
              <w:t>postings and</w:t>
            </w:r>
            <w:r w:rsidRPr="02357428" w:rsidR="3198BD73">
              <w:rPr>
                <w:rFonts w:eastAsia="Aptos" w:cs="Aptos"/>
                <w:sz w:val="20"/>
                <w:szCs w:val="20"/>
                <w:lang w:val="en-GB"/>
              </w:rPr>
              <w:t xml:space="preserve"> protects employees from modes of delivery changes (</w:t>
            </w:r>
            <w:r w:rsidRPr="02357428" w:rsidR="263AC6CD">
              <w:rPr>
                <w:rFonts w:eastAsia="Aptos" w:cs="Aptos"/>
                <w:sz w:val="20"/>
                <w:szCs w:val="20"/>
                <w:lang w:val="en-GB"/>
              </w:rPr>
              <w:t xml:space="preserve">see also </w:t>
            </w:r>
            <w:r w:rsidRPr="02357428" w:rsidR="3198BD73">
              <w:rPr>
                <w:rFonts w:eastAsia="Aptos" w:cs="Aptos"/>
                <w:i w:val="1"/>
                <w:iCs w:val="1"/>
                <w:sz w:val="20"/>
                <w:szCs w:val="20"/>
                <w:lang w:val="en-GB"/>
              </w:rPr>
              <w:t>10.05.2</w:t>
            </w:r>
            <w:r w:rsidRPr="02357428" w:rsidR="2AFDBCCA">
              <w:rPr>
                <w:rFonts w:eastAsia="Aptos" w:cs="Aptos"/>
                <w:i w:val="1"/>
                <w:iCs w:val="1"/>
                <w:sz w:val="20"/>
                <w:szCs w:val="20"/>
                <w:lang w:val="en-GB"/>
              </w:rPr>
              <w:t>)</w:t>
            </w:r>
          </w:p>
        </w:tc>
        <w:tc>
          <w:tcPr>
            <w:tcW w:w="2855" w:type="dxa"/>
            <w:tcMar/>
          </w:tcPr>
          <w:p w:rsidRPr="00BD1CD7" w:rsidR="004A43A8" w:rsidP="02357428" w:rsidRDefault="004A43A8" w14:paraId="572FA288" w14:textId="4D194B58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9dcca30f0b114412">
              <w:r w:rsidRPr="02357428" w:rsidR="3198BD73">
                <w:rPr>
                  <w:rStyle w:val="Hyperlink"/>
                  <w:sz w:val="20"/>
                  <w:szCs w:val="20"/>
                </w:rPr>
                <w:t>11.01.1 (v) (U1); 11.02.1 (v) (U2) Postings (tutor)</w:t>
              </w:r>
            </w:hyperlink>
          </w:p>
        </w:tc>
      </w:tr>
      <w:tr w:rsidRPr="00BD1CD7" w:rsidR="00C70FD4" w:rsidTr="7E538B63" w14:paraId="6315FDAB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C70FD4" w14:paraId="6E5730FD" w14:textId="77777777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</w:rPr>
            </w:pPr>
            <w:r w:rsidRPr="02357428" w:rsidR="337D706D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POSTINGS</w:t>
            </w:r>
          </w:p>
          <w:p w:rsidRPr="00BD1CD7" w:rsidR="00C70FD4" w:rsidP="02357428" w:rsidRDefault="00C70FD4" w14:paraId="21FF5E89" w14:textId="77777777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</w:rPr>
            </w:pP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U1 11.01.2(</w:t>
            </w: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i</w:t>
            </w: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)</w:t>
            </w:r>
          </w:p>
          <w:p w:rsidRPr="00BD1CD7" w:rsidR="00C70FD4" w:rsidP="02357428" w:rsidRDefault="00C70FD4" w14:paraId="4E02F7D0" w14:textId="5CDA7493">
            <w:pPr>
              <w:widowControl w:val="0"/>
              <w:spacing w:after="0" w:afterAutospacing="off" w:line="240" w:lineRule="auto"/>
              <w:rPr>
                <w:rFonts w:eastAsia="Aptos" w:cs="Aptos"/>
                <w:b w:val="1"/>
                <w:bCs w:val="1"/>
                <w:color w:val="000000" w:themeColor="text1"/>
                <w:sz w:val="20"/>
                <w:szCs w:val="20"/>
              </w:rPr>
            </w:pP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U2 11.02 </w:t>
            </w:r>
          </w:p>
        </w:tc>
        <w:tc>
          <w:tcPr>
            <w:tcW w:w="7560" w:type="dxa"/>
            <w:tcMar/>
          </w:tcPr>
          <w:p w:rsidRPr="00BD1CD7" w:rsidR="00C70FD4" w:rsidP="02357428" w:rsidRDefault="00C70FD4" w14:paraId="62E9C69E" w14:textId="0DC398CA">
            <w:pPr>
              <w:widowControl w:val="0"/>
              <w:spacing w:after="0" w:afterAutospacing="off" w:line="240" w:lineRule="auto"/>
              <w:rPr>
                <w:rFonts w:eastAsia="Aptos" w:cs="Aptos"/>
                <w:sz w:val="20"/>
                <w:szCs w:val="20"/>
                <w:lang w:val="en-GB"/>
              </w:rPr>
            </w:pP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Update</w:t>
            </w:r>
            <w:r w:rsidRPr="02357428" w:rsidR="639AB70C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s </w:t>
            </w: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equity group language in job postings to reflect current language</w:t>
            </w:r>
          </w:p>
        </w:tc>
        <w:tc>
          <w:tcPr>
            <w:tcW w:w="2855" w:type="dxa"/>
            <w:tcMar/>
          </w:tcPr>
          <w:p w:rsidRPr="00BD1CD7" w:rsidR="00C70FD4" w:rsidP="02357428" w:rsidRDefault="00C70FD4" w14:paraId="3D75965B" w14:textId="630E2221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41881509abfd4fd9">
              <w:r w:rsidRPr="02357428" w:rsidR="337D706D">
                <w:rPr>
                  <w:rStyle w:val="Hyperlink"/>
                  <w:sz w:val="20"/>
                  <w:szCs w:val="20"/>
                </w:rPr>
                <w:t>11.01.2(</w:t>
              </w:r>
              <w:r w:rsidRPr="02357428" w:rsidR="337D706D">
                <w:rPr>
                  <w:rStyle w:val="Hyperlink"/>
                  <w:sz w:val="20"/>
                  <w:szCs w:val="20"/>
                </w:rPr>
                <w:t>i</w:t>
              </w:r>
              <w:r w:rsidRPr="02357428" w:rsidR="337D706D">
                <w:rPr>
                  <w:rStyle w:val="Hyperlink"/>
                  <w:sz w:val="20"/>
                  <w:szCs w:val="20"/>
                </w:rPr>
                <w:t>) (U1); 11.02 (U2) Postin</w:t>
              </w:r>
              <w:r w:rsidRPr="02357428" w:rsidR="337D706D">
                <w:rPr>
                  <w:rStyle w:val="Hyperlink"/>
                  <w:sz w:val="20"/>
                  <w:szCs w:val="20"/>
                </w:rPr>
                <w:t>g</w:t>
              </w:r>
              <w:r w:rsidRPr="02357428" w:rsidR="337D706D">
                <w:rPr>
                  <w:rStyle w:val="Hyperlink"/>
                  <w:sz w:val="20"/>
                  <w:szCs w:val="20"/>
                </w:rPr>
                <w:t>s (Equity Group Descriptions)</w:t>
              </w:r>
            </w:hyperlink>
          </w:p>
        </w:tc>
      </w:tr>
      <w:tr w:rsidRPr="00BD1CD7" w:rsidR="007E3531" w:rsidTr="7E538B63" w14:paraId="1037166D" w14:textId="77777777">
        <w:trPr>
          <w:trHeight w:val="300"/>
        </w:trPr>
        <w:tc>
          <w:tcPr>
            <w:tcW w:w="4315" w:type="dxa"/>
            <w:tcMar/>
          </w:tcPr>
          <w:p w:rsidRPr="00BD1CD7" w:rsidR="007E3531" w:rsidP="02357428" w:rsidRDefault="007E3531" w14:paraId="46784774" w14:textId="77777777">
            <w:pPr>
              <w:widowControl w:val="0"/>
              <w:spacing w:after="0" w:afterAutospacing="off" w:line="240" w:lineRule="auto"/>
              <w:rPr>
                <w:rFonts w:eastAsia="Aptos" w:cs="Aptos"/>
                <w:b w:val="1"/>
                <w:bCs w:val="1"/>
                <w:color w:val="000000" w:themeColor="text1"/>
                <w:sz w:val="20"/>
                <w:szCs w:val="20"/>
                <w:lang w:val="en-GB"/>
              </w:rPr>
            </w:pPr>
            <w:r w:rsidRPr="02357428" w:rsidR="0BA281E5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  <w:lang w:val="en-GB"/>
              </w:rPr>
              <w:t>APPOINTMENT DATES</w:t>
            </w:r>
          </w:p>
          <w:p w:rsidRPr="00BD1CD7" w:rsidR="007E3531" w:rsidP="02357428" w:rsidRDefault="007E3531" w14:paraId="0F5A154B" w14:textId="77777777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  <w:lang w:val="en-GB"/>
              </w:rPr>
            </w:pPr>
            <w:r w:rsidRPr="02357428" w:rsidR="0BA281E5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 xml:space="preserve">U1 12.09 </w:t>
            </w:r>
          </w:p>
          <w:p w:rsidRPr="00BD1CD7" w:rsidR="007E3531" w:rsidP="02357428" w:rsidRDefault="007E3531" w14:paraId="50D263EA" w14:textId="0DEFA428">
            <w:pPr>
              <w:widowControl w:val="0"/>
              <w:spacing w:after="0" w:afterAutospacing="off" w:line="240" w:lineRule="auto"/>
              <w:rPr>
                <w:rFonts w:eastAsia="Aptos" w:cs="Aptos"/>
                <w:b w:val="1"/>
                <w:bCs w:val="1"/>
                <w:color w:val="000000" w:themeColor="text1"/>
                <w:sz w:val="20"/>
                <w:szCs w:val="20"/>
              </w:rPr>
            </w:pPr>
            <w:r w:rsidRPr="02357428" w:rsidR="0BA281E5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>U2 12.21</w:t>
            </w:r>
          </w:p>
        </w:tc>
        <w:tc>
          <w:tcPr>
            <w:tcW w:w="7560" w:type="dxa"/>
            <w:tcMar/>
          </w:tcPr>
          <w:p w:rsidRPr="00BD1CD7" w:rsidR="007E3531" w:rsidP="02357428" w:rsidRDefault="007E3531" w14:paraId="324FDFAD" w14:textId="271FE967">
            <w:pPr>
              <w:pStyle w:val="Normal"/>
              <w:widowControl w:val="0"/>
              <w:spacing w:after="0" w:afterAutospacing="off" w:line="240" w:lineRule="auto"/>
              <w:ind w:left="0"/>
              <w:rPr>
                <w:rFonts w:eastAsia="Aptos" w:cs="Aptos"/>
                <w:color w:val="000000" w:themeColor="text1"/>
                <w:sz w:val="20"/>
                <w:szCs w:val="20"/>
              </w:rPr>
            </w:pPr>
            <w:r w:rsidRPr="02357428" w:rsidR="0BA281E5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>Updates appointment dates for contract to include single-term contracts</w:t>
            </w:r>
            <w:r w:rsidRPr="02357428" w:rsidR="3119FCC4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02357428" w:rsidR="612440BD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02357428" w:rsidR="0BA281E5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>Makes language consistent in both CAs</w:t>
            </w:r>
            <w:r w:rsidRPr="02357428" w:rsidR="19857E85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02357428" w:rsidR="5AB7644C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02357428" w:rsidR="0BA281E5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 xml:space="preserve">Increases notice for work </w:t>
            </w:r>
            <w:r w:rsidRPr="02357428" w:rsidR="0BA281E5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>required</w:t>
            </w:r>
            <w:r w:rsidRPr="02357428" w:rsidR="0BA281E5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 xml:space="preserve"> beyond contract end date</w:t>
            </w:r>
            <w:r w:rsidRPr="02357428" w:rsidR="27F725DB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02357428" w:rsidR="5CE69601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02357428" w:rsidR="0BA281E5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 xml:space="preserve">Clarifies </w:t>
            </w:r>
            <w:r w:rsidRPr="02357428" w:rsidR="7F67A2D8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>eligibility</w:t>
            </w:r>
            <w:r w:rsidRPr="02357428" w:rsidR="0BA281E5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 xml:space="preserve"> for payment at the “Overwork” rate after end of contract</w:t>
            </w:r>
            <w:r w:rsidRPr="02357428" w:rsidR="607632CF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</w:tc>
        <w:tc>
          <w:tcPr>
            <w:tcW w:w="2855" w:type="dxa"/>
            <w:tcMar/>
          </w:tcPr>
          <w:p w:rsidRPr="00BD1CD7" w:rsidR="007E3531" w:rsidP="02357428" w:rsidRDefault="007E3531" w14:paraId="3D44B741" w14:textId="4A2C0442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0e79548f2dc44973">
              <w:r w:rsidRPr="02357428" w:rsidR="0BA281E5">
                <w:rPr>
                  <w:rStyle w:val="Hyperlink"/>
                  <w:sz w:val="20"/>
                  <w:szCs w:val="20"/>
                </w:rPr>
                <w:t>12.09 (U1); 12.21 (U2) Appointment Dates</w:t>
              </w:r>
            </w:hyperlink>
          </w:p>
        </w:tc>
      </w:tr>
      <w:tr w:rsidRPr="00BD1CD7" w:rsidR="00CE4D9C" w:rsidTr="7E538B63" w14:paraId="7E61358D" w14:textId="77777777">
        <w:trPr>
          <w:trHeight w:val="300"/>
        </w:trPr>
        <w:tc>
          <w:tcPr>
            <w:tcW w:w="4315" w:type="dxa"/>
            <w:tcMar/>
          </w:tcPr>
          <w:p w:rsidRPr="00BD1CD7" w:rsidR="00CE4D9C" w:rsidP="02357428" w:rsidRDefault="00CE4D9C" w14:paraId="64F569A7" w14:textId="77777777">
            <w:pPr>
              <w:widowControl w:val="0"/>
              <w:spacing w:after="0" w:afterAutospacing="off" w:line="240" w:lineRule="auto"/>
              <w:rPr>
                <w:rFonts w:eastAsia="Aptos" w:cs="Aptos"/>
                <w:b w:val="1"/>
                <w:bCs w:val="1"/>
                <w:color w:val="000000" w:themeColor="text1"/>
                <w:sz w:val="20"/>
                <w:szCs w:val="20"/>
              </w:rPr>
            </w:pPr>
            <w:r w:rsidRPr="02357428" w:rsidR="7F67A2D8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CONTRACT TEACHING – OFFER OF APPOINTMENT </w:t>
            </w:r>
          </w:p>
          <w:p w:rsidRPr="00BD1CD7" w:rsidR="00CE4D9C" w:rsidP="02357428" w:rsidRDefault="00CE4D9C" w14:paraId="35E30655" w14:textId="77777777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2357428" w:rsidR="7F67A2D8">
              <w:rPr>
                <w:color w:val="000000" w:themeColor="text1" w:themeTint="FF" w:themeShade="FF"/>
                <w:sz w:val="20"/>
                <w:szCs w:val="20"/>
                <w:lang w:val="en-GB"/>
              </w:rPr>
              <w:t>U1 APPENDIX B</w:t>
            </w:r>
          </w:p>
          <w:p w:rsidRPr="00BD1CD7" w:rsidR="00CE4D9C" w:rsidP="02357428" w:rsidRDefault="00CE4D9C" w14:paraId="656C21A6" w14:textId="6176BC79">
            <w:pPr>
              <w:widowControl w:val="0"/>
              <w:spacing w:after="0" w:afterAutospacing="off" w:line="240" w:lineRule="auto"/>
              <w:rPr>
                <w:rFonts w:eastAsia="Aptos" w:cs="Aptos"/>
                <w:b w:val="1"/>
                <w:bCs w:val="1"/>
                <w:color w:val="000000" w:themeColor="text1"/>
                <w:sz w:val="20"/>
                <w:szCs w:val="20"/>
                <w:lang w:val="en-GB"/>
              </w:rPr>
            </w:pPr>
            <w:r w:rsidRPr="02357428" w:rsidR="7F67A2D8">
              <w:rPr>
                <w:sz w:val="20"/>
                <w:szCs w:val="20"/>
                <w:lang w:val="en-GB"/>
              </w:rPr>
              <w:t xml:space="preserve">U2 </w:t>
            </w:r>
            <w:r w:rsidRPr="02357428" w:rsidR="7F67A2D8">
              <w:rPr>
                <w:color w:val="000000" w:themeColor="text1" w:themeTint="FF" w:themeShade="FF"/>
                <w:sz w:val="20"/>
                <w:szCs w:val="20"/>
                <w:lang w:val="en-GB"/>
              </w:rPr>
              <w:t xml:space="preserve">APPENDIX </w:t>
            </w:r>
            <w:r w:rsidRPr="02357428" w:rsidR="7F67A2D8">
              <w:rPr>
                <w:sz w:val="20"/>
                <w:szCs w:val="20"/>
                <w:lang w:val="en-GB"/>
              </w:rPr>
              <w:t>B</w:t>
            </w:r>
          </w:p>
        </w:tc>
        <w:tc>
          <w:tcPr>
            <w:tcW w:w="7560" w:type="dxa"/>
            <w:tcMar/>
          </w:tcPr>
          <w:p w:rsidRPr="00BD1CD7" w:rsidR="00CE4D9C" w:rsidP="02357428" w:rsidRDefault="00CE4D9C" w14:paraId="0053BA25" w14:textId="229C3939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  <w:lang w:val="en-GB"/>
              </w:rPr>
            </w:pPr>
            <w:r w:rsidRPr="02357428" w:rsidR="7F67A2D8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Adds the total contract hours to U1 and </w:t>
            </w:r>
            <w:bookmarkStart w:name="_Int_g29Ce8Ix" w:id="1550086159"/>
            <w:r w:rsidRPr="02357428" w:rsidR="1A2B14CE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U2</w:t>
            </w:r>
            <w:bookmarkEnd w:id="1550086159"/>
            <w:r w:rsidRPr="02357428" w:rsidR="1A2B14CE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2357428" w:rsidR="7F67A2D8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written offers of appointment</w:t>
            </w:r>
            <w:r w:rsidRPr="02357428" w:rsidR="4E0C1393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.</w:t>
            </w:r>
            <w:r w:rsidRPr="02357428" w:rsidR="1DFD5C2C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2855" w:type="dxa"/>
            <w:tcMar/>
          </w:tcPr>
          <w:p w:rsidRPr="00BD1CD7" w:rsidR="00CE4D9C" w:rsidP="02357428" w:rsidRDefault="00CE4D9C" w14:paraId="2718D2F1" w14:textId="06575960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7582e291df0240f1">
              <w:r w:rsidRPr="02357428" w:rsidR="7F67A2D8">
                <w:rPr>
                  <w:rStyle w:val="Hyperlink"/>
                  <w:sz w:val="20"/>
                  <w:szCs w:val="20"/>
                </w:rPr>
                <w:t>Appendix B [U</w:t>
              </w:r>
              <w:r w:rsidRPr="02357428" w:rsidR="7F67A2D8">
                <w:rPr>
                  <w:rStyle w:val="Hyperlink"/>
                  <w:sz w:val="20"/>
                  <w:szCs w:val="20"/>
                </w:rPr>
                <w:t>1,U2</w:t>
              </w:r>
              <w:r w:rsidRPr="02357428" w:rsidR="7F67A2D8">
                <w:rPr>
                  <w:rStyle w:val="Hyperlink"/>
                  <w:sz w:val="20"/>
                  <w:szCs w:val="20"/>
                </w:rPr>
                <w:t>] Offer of Appt</w:t>
              </w:r>
            </w:hyperlink>
            <w:r w:rsidRPr="02357428" w:rsidR="7F67A2D8">
              <w:rPr>
                <w:sz w:val="20"/>
                <w:szCs w:val="20"/>
                <w:lang w:val="en-CA"/>
              </w:rPr>
              <w:t xml:space="preserve"> </w:t>
            </w:r>
          </w:p>
        </w:tc>
      </w:tr>
      <w:tr w:rsidRPr="00BD1CD7" w:rsidR="00AB14AF" w:rsidTr="7E538B63" w14:paraId="050D7DB5" w14:textId="77777777">
        <w:trPr>
          <w:trHeight w:val="300"/>
        </w:trPr>
        <w:tc>
          <w:tcPr>
            <w:tcW w:w="4315" w:type="dxa"/>
            <w:tcMar/>
          </w:tcPr>
          <w:p w:rsidRPr="00BD1CD7" w:rsidR="00AB14AF" w:rsidP="02357428" w:rsidRDefault="00AB14AF" w14:paraId="3AC3479D" w14:textId="77777777">
            <w:pPr>
              <w:widowControl w:val="0"/>
              <w:spacing w:after="0" w:afterAutospacing="off" w:line="240" w:lineRule="auto"/>
              <w:rPr>
                <w:b w:val="0"/>
                <w:bCs w:val="0"/>
                <w:sz w:val="20"/>
                <w:szCs w:val="20"/>
              </w:rPr>
            </w:pPr>
            <w:r w:rsidRPr="02357428" w:rsidR="7BE392C0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  <w:lang w:val="en-GB"/>
              </w:rPr>
              <w:t xml:space="preserve">LETTER OF INTENT – CHANGES TO THE YORK UNIVERSITY PENSION PLAN (YUPP) </w:t>
            </w:r>
            <w:r w:rsidRPr="02357428" w:rsidR="7BE392C0">
              <w:rPr>
                <w:b w:val="0"/>
                <w:bCs w:val="0"/>
                <w:sz w:val="20"/>
                <w:szCs w:val="20"/>
              </w:rPr>
              <w:t>[NEW]</w:t>
            </w:r>
          </w:p>
          <w:p w:rsidRPr="00BD1CD7" w:rsidR="00AB14AF" w:rsidP="02357428" w:rsidRDefault="00AB14AF" w14:paraId="709F1BB0" w14:textId="77777777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</w:rPr>
            </w:pPr>
            <w:r w:rsidRPr="02357428" w:rsidR="7BE392C0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U1 LOI</w:t>
            </w:r>
          </w:p>
          <w:p w:rsidRPr="00BD1CD7" w:rsidR="00AB14AF" w:rsidP="02357428" w:rsidRDefault="00AB14AF" w14:paraId="1896BC1C" w14:textId="22F61DFC">
            <w:pPr>
              <w:widowControl w:val="0"/>
              <w:spacing w:after="0" w:afterAutospacing="off" w:line="240" w:lineRule="auto"/>
              <w:rPr>
                <w:rFonts w:eastAsia="Aptos" w:cs="Aptos"/>
                <w:b w:val="1"/>
                <w:bCs w:val="1"/>
                <w:color w:val="000000" w:themeColor="text1"/>
                <w:sz w:val="20"/>
                <w:szCs w:val="20"/>
              </w:rPr>
            </w:pPr>
            <w:r w:rsidRPr="02357428" w:rsidR="7BE392C0">
              <w:rPr>
                <w:sz w:val="20"/>
                <w:szCs w:val="20"/>
              </w:rPr>
              <w:t>U2 LOI</w:t>
            </w:r>
          </w:p>
        </w:tc>
        <w:tc>
          <w:tcPr>
            <w:tcW w:w="7560" w:type="dxa"/>
            <w:tcMar/>
          </w:tcPr>
          <w:p w:rsidRPr="00BD1CD7" w:rsidR="00AB14AF" w:rsidP="02357428" w:rsidRDefault="00AB14AF" w14:paraId="69BB468D" w14:textId="1480478C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</w:rPr>
            </w:pPr>
            <w:r w:rsidRPr="02357428" w:rsidR="7BE392C0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Proposes</w:t>
            </w:r>
            <w:r w:rsidRPr="02357428" w:rsidR="1D39C55C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 that</w:t>
            </w:r>
            <w:r w:rsidRPr="02357428" w:rsidR="7BE392C0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 Employer </w:t>
            </w:r>
            <w:r w:rsidRPr="02357428" w:rsidR="7BE392C0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introduce</w:t>
            </w:r>
            <w:r w:rsidRPr="02357428" w:rsidR="7BE392C0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 changes to the YUPP to </w:t>
            </w:r>
            <w:r w:rsidRPr="02357428" w:rsidR="48442BB7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l</w:t>
            </w:r>
            <w:r w:rsidRPr="02357428" w:rsidR="7BE392C0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ower the full-time Credit Service calculation for CUPE 3903 from 3.5 to 3.0 FCE (full course equivalents) to </w:t>
            </w:r>
            <w:r w:rsidRPr="02357428" w:rsidR="2632917C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achieve </w:t>
            </w:r>
            <w:r w:rsidRPr="02357428" w:rsidR="7BE392C0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parity with </w:t>
            </w:r>
            <w:r w:rsidRPr="02357428" w:rsidR="5D787849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non-YUFA </w:t>
            </w:r>
            <w:r w:rsidRPr="02357428" w:rsidR="7BE392C0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unions</w:t>
            </w:r>
            <w:r w:rsidRPr="02357428" w:rsidR="7DC1314B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 and what their members pay into the fund. L</w:t>
            </w:r>
            <w:r w:rsidRPr="02357428" w:rsidR="7BE392C0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ower</w:t>
            </w:r>
            <w:r w:rsidRPr="02357428" w:rsidR="1850649A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s</w:t>
            </w:r>
            <w:r w:rsidRPr="02357428" w:rsidR="7BE392C0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 the Final Average Earnings calculation from five to four years</w:t>
            </w:r>
            <w:r w:rsidRPr="02357428" w:rsidR="334BFCC5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AB14AF" w:rsidP="02357428" w:rsidRDefault="00AB14AF" w14:paraId="508E7AE5" w14:textId="20E79F97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a97fcc111ba94993">
              <w:r w:rsidRPr="02357428" w:rsidR="7BE392C0">
                <w:rPr>
                  <w:rStyle w:val="Hyperlink"/>
                  <w:sz w:val="20"/>
                  <w:szCs w:val="20"/>
                </w:rPr>
                <w:t>Letter of Intent (U</w:t>
              </w:r>
              <w:r w:rsidRPr="02357428" w:rsidR="7BE392C0">
                <w:rPr>
                  <w:rStyle w:val="Hyperlink"/>
                  <w:sz w:val="20"/>
                  <w:szCs w:val="20"/>
                </w:rPr>
                <w:t>1,U2</w:t>
              </w:r>
              <w:r w:rsidRPr="02357428" w:rsidR="7BE392C0">
                <w:rPr>
                  <w:rStyle w:val="Hyperlink"/>
                  <w:sz w:val="20"/>
                  <w:szCs w:val="20"/>
                </w:rPr>
                <w:t>) York University Pension Plan (1.07 and 1.11)</w:t>
              </w:r>
            </w:hyperlink>
            <w:r w:rsidRPr="02357428" w:rsidR="7BE392C0">
              <w:rPr>
                <w:sz w:val="20"/>
                <w:szCs w:val="20"/>
              </w:rPr>
              <w:t xml:space="preserve"> </w:t>
            </w:r>
          </w:p>
        </w:tc>
      </w:tr>
      <w:tr w:rsidR="02357428" w:rsidTr="7E538B63" w14:paraId="60F4F95F">
        <w:trPr>
          <w:trHeight w:val="330"/>
        </w:trPr>
        <w:tc>
          <w:tcPr>
            <w:tcW w:w="4315" w:type="dxa"/>
            <w:shd w:val="clear" w:color="auto" w:fill="D9F2D0" w:themeFill="accent6" w:themeFillTint="33"/>
            <w:tcMar/>
          </w:tcPr>
          <w:p w:rsidR="7930A3D2" w:rsidP="02357428" w:rsidRDefault="7930A3D2" w14:paraId="57AB1DA9" w14:textId="371ADEBE">
            <w:pPr>
              <w:widowControl w:val="0"/>
              <w:spacing w:after="0" w:afterAutospacing="off" w:line="240" w:lineRule="auto"/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7E538B63" w:rsidR="7930A3D2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MULTI-UNIT (U1, U</w:t>
            </w:r>
            <w:r w:rsidRPr="7E538B63" w:rsidR="7358FE22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3</w:t>
            </w:r>
            <w:r w:rsidRPr="7E538B63" w:rsidR="7930A3D2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)</w:t>
            </w:r>
          </w:p>
        </w:tc>
        <w:tc>
          <w:tcPr>
            <w:tcW w:w="7560" w:type="dxa"/>
            <w:shd w:val="clear" w:color="auto" w:fill="D9F2D0" w:themeFill="accent6" w:themeFillTint="33"/>
            <w:tcMar/>
          </w:tcPr>
          <w:p w:rsidR="02357428" w:rsidP="02357428" w:rsidRDefault="02357428" w14:paraId="07250623" w14:textId="2BDCD80D">
            <w:pPr>
              <w:pStyle w:val="Normal"/>
              <w:widowControl w:val="0"/>
              <w:spacing w:after="0" w:afterAutospacing="off" w:line="240" w:lineRule="auto"/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855" w:type="dxa"/>
            <w:shd w:val="clear" w:color="auto" w:fill="D9F2D0" w:themeFill="accent6" w:themeFillTint="33"/>
            <w:tcMar/>
          </w:tcPr>
          <w:p w:rsidR="02357428" w:rsidP="02357428" w:rsidRDefault="02357428" w14:paraId="5D762E6F" w14:textId="55726502">
            <w:pPr>
              <w:pStyle w:val="Normal"/>
              <w:widowControl w:val="0"/>
              <w:spacing w:after="0" w:afterAutospacing="off" w:line="240" w:lineRule="auto"/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02357428" w:rsidTr="7E538B63" w14:paraId="34A779B4">
        <w:trPr>
          <w:trHeight w:val="300"/>
        </w:trPr>
        <w:tc>
          <w:tcPr>
            <w:tcW w:w="4315" w:type="dxa"/>
            <w:tcMar/>
          </w:tcPr>
          <w:p w:rsidR="7930A3D2" w:rsidP="02357428" w:rsidRDefault="7930A3D2" w14:paraId="77337DB2" w14:textId="007B86D1">
            <w:pPr>
              <w:pStyle w:val="Normal"/>
              <w:widowControl w:val="0"/>
              <w:spacing w:after="0" w:afterAutospacing="off" w:line="240" w:lineRule="auto"/>
            </w:pPr>
            <w:r w:rsidRPr="02357428" w:rsidR="7930A3D2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  <w:lang w:val="en-GB"/>
              </w:rPr>
              <w:t>CUPE 3903 UHIP FUND</w:t>
            </w:r>
          </w:p>
          <w:p w:rsidR="7930A3D2" w:rsidP="02357428" w:rsidRDefault="7930A3D2" w14:paraId="39E57C16" w14:textId="43C80B68">
            <w:pPr>
              <w:pStyle w:val="Normal"/>
              <w:widowControl w:val="0"/>
              <w:spacing w:after="0" w:afterAutospacing="off" w:line="240" w:lineRule="auto"/>
            </w:pPr>
            <w:r w:rsidRPr="02357428" w:rsidR="7930A3D2">
              <w:rPr>
                <w:rFonts w:eastAsia="Aptos" w:cs="Aptos"/>
                <w:b w:val="0"/>
                <w:bCs w:val="0"/>
                <w:color w:val="000000" w:themeColor="text1" w:themeTint="FF" w:themeShade="FF"/>
                <w:sz w:val="20"/>
                <w:szCs w:val="20"/>
                <w:lang w:val="en-GB"/>
              </w:rPr>
              <w:t>U1 15.20</w:t>
            </w:r>
          </w:p>
          <w:p w:rsidR="7930A3D2" w:rsidP="02357428" w:rsidRDefault="7930A3D2" w14:paraId="6266AE12" w14:textId="36D41A74">
            <w:pPr>
              <w:pStyle w:val="Normal"/>
              <w:widowControl w:val="0"/>
              <w:spacing w:after="0" w:afterAutospacing="off" w:line="240" w:lineRule="auto"/>
              <w:rPr>
                <w:rFonts w:eastAsia="Aptos" w:cs="Aptos"/>
                <w:b w:val="0"/>
                <w:bC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2357428" w:rsidR="7930A3D2">
              <w:rPr>
                <w:rFonts w:eastAsia="Aptos" w:cs="Aptos"/>
                <w:b w:val="0"/>
                <w:bCs w:val="0"/>
                <w:color w:val="000000" w:themeColor="text1" w:themeTint="FF" w:themeShade="FF"/>
                <w:sz w:val="20"/>
                <w:szCs w:val="20"/>
                <w:lang w:val="en-GB"/>
              </w:rPr>
              <w:t>U3 23.01</w:t>
            </w:r>
          </w:p>
        </w:tc>
        <w:tc>
          <w:tcPr>
            <w:tcW w:w="7560" w:type="dxa"/>
            <w:tcMar/>
          </w:tcPr>
          <w:p w:rsidR="7930A3D2" w:rsidP="02357428" w:rsidRDefault="7930A3D2" w14:paraId="075146A4" w14:textId="74F2FE15">
            <w:pPr>
              <w:pStyle w:val="Normal"/>
              <w:widowControl w:val="0"/>
              <w:spacing w:after="0" w:afterAutospacing="off" w:line="240" w:lineRule="auto"/>
            </w:pPr>
            <w:r w:rsidRPr="02357428" w:rsidR="7930A3D2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Increases Employer contribution to </w:t>
            </w:r>
            <w:r w:rsidRPr="02357428" w:rsidR="7930A3D2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$330,000 (+$248,263) in 2026–27, $340,000 (+$10,000) in 2027–28, and </w:t>
            </w:r>
            <w:r w:rsidRPr="02357428" w:rsidR="7930A3D2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$350,000 (+$10,000) in 2028–29</w:t>
            </w:r>
          </w:p>
        </w:tc>
        <w:tc>
          <w:tcPr>
            <w:tcW w:w="2855" w:type="dxa"/>
            <w:tcMar/>
          </w:tcPr>
          <w:p w:rsidR="26B0586E" w:rsidP="02357428" w:rsidRDefault="26B0586E" w14:paraId="6FFDE2FE" w14:textId="75CAEB16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9547f5f246e34fef">
              <w:r w:rsidRPr="02357428" w:rsidR="26B0586E">
                <w:rPr>
                  <w:rStyle w:val="Hyperlink"/>
                  <w:sz w:val="20"/>
                  <w:szCs w:val="20"/>
                </w:rPr>
                <w:t>Funds Proposal</w:t>
              </w:r>
            </w:hyperlink>
          </w:p>
        </w:tc>
      </w:tr>
      <w:tr w:rsidRPr="00BD1CD7" w:rsidR="00AE3BDF" w:rsidTr="7E538B63" w14:paraId="002A6388" w14:textId="0E7B1A4E">
        <w:tc>
          <w:tcPr>
            <w:shd w:val="clear" w:color="auto" w:fill="D9F2D0" w:themeFill="accent6" w:themeFillTint="33"/>
            <w:tcMar/>
          </w:tcPr>
          <w:p w:rsidP="7E538B63" w14:paraId="588C78AD" w14:textId="7E86AB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7E538B63" w:rsidR="1B0BDF1D">
              <w:rPr>
                <w:b w:val="1"/>
                <w:bCs w:val="1"/>
                <w:sz w:val="20"/>
                <w:szCs w:val="20"/>
              </w:rPr>
              <w:t>UNIT 1</w:t>
            </w:r>
          </w:p>
        </w:tc>
        <w:trPr>
          <w:trHeight w:val="300"/>
        </w:trPr>
        <w:tc>
          <w:tcPr>
            <w:tcW w:w="4315" w:type="dxa"/>
            <w:shd w:val="clear" w:color="auto" w:fill="D9F2D0" w:themeFill="accent6" w:themeFillTint="33"/>
            <w:tcMar/>
          </w:tcPr>
          <w:p w:rsidR="02357428" w:rsidP="02357428" w:rsidRDefault="02357428" w14:paraId="6FECF9A2" w14:textId="6344C782">
            <w:pPr>
              <w:pStyle w:val="Normal"/>
              <w:widowControl w:val="0"/>
              <w:spacing w:after="0" w:afterAutospacing="off" w:line="240" w:lineRule="auto"/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shd w:val="clear" w:color="auto" w:fill="D9F2D0" w:themeFill="accent6" w:themeFillTint="33"/>
            <w:tcMar/>
          </w:tcPr>
          <w:p w:rsidR="02357428" w:rsidP="02357428" w:rsidRDefault="02357428" w14:paraId="02180855" w14:textId="66C85840">
            <w:pPr>
              <w:pStyle w:val="Normal"/>
              <w:widowControl w:val="0"/>
              <w:spacing w:after="0" w:afterAutospacing="off" w:line="240" w:lineRule="auto"/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Pr="00BD1CD7" w:rsidR="00C70FD4" w:rsidTr="7E538B63" w14:paraId="526E0AD3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C70FD4" w14:paraId="03D8160E" w14:textId="1C5D2B11">
            <w:pPr>
              <w:widowControl w:val="0"/>
              <w:spacing w:after="0" w:afterAutospacing="off" w:line="240" w:lineRule="auto"/>
              <w:rPr>
                <w:rFonts w:eastAsia="Aptos" w:cs="Aptos"/>
                <w:b w:val="1"/>
                <w:bCs w:val="1"/>
                <w:color w:val="000000" w:themeColor="text1"/>
                <w:sz w:val="20"/>
                <w:szCs w:val="20"/>
              </w:rPr>
            </w:pPr>
            <w:r w:rsidRPr="02357428" w:rsidR="337D706D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POSITIONS AND RATES OF PAY</w:t>
            </w:r>
          </w:p>
          <w:p w:rsidRPr="00BD1CD7" w:rsidR="00C70FD4" w:rsidP="02357428" w:rsidRDefault="00C70FD4" w14:paraId="4E22F7F1" w14:textId="2A76AB64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  <w:lang w:val="en-GB"/>
              </w:rPr>
            </w:pP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 xml:space="preserve">U1 10.01.1 </w:t>
            </w:r>
          </w:p>
        </w:tc>
        <w:tc>
          <w:tcPr>
            <w:tcW w:w="7560" w:type="dxa"/>
            <w:tcMar/>
          </w:tcPr>
          <w:p w:rsidRPr="00BD1CD7" w:rsidR="00C70FD4" w:rsidP="02357428" w:rsidRDefault="00C70FD4" w14:paraId="71291BEA" w14:textId="66798EB1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337D706D">
              <w:rPr>
                <w:sz w:val="20"/>
                <w:szCs w:val="20"/>
              </w:rPr>
              <w:t xml:space="preserve">Requires hiring units to </w:t>
            </w:r>
            <w:r w:rsidRPr="02357428" w:rsidR="337D706D">
              <w:rPr>
                <w:sz w:val="20"/>
                <w:szCs w:val="20"/>
              </w:rPr>
              <w:t xml:space="preserve">notify </w:t>
            </w:r>
            <w:r w:rsidRPr="02357428" w:rsidR="6682DF8C">
              <w:rPr>
                <w:sz w:val="20"/>
                <w:szCs w:val="20"/>
              </w:rPr>
              <w:t xml:space="preserve">the </w:t>
            </w:r>
            <w:r w:rsidRPr="02357428" w:rsidR="337D706D">
              <w:rPr>
                <w:sz w:val="20"/>
                <w:szCs w:val="20"/>
              </w:rPr>
              <w:t>Union</w:t>
            </w:r>
            <w:r w:rsidRPr="02357428" w:rsidR="337D706D">
              <w:rPr>
                <w:sz w:val="20"/>
                <w:szCs w:val="20"/>
              </w:rPr>
              <w:t xml:space="preserve"> about available course tickets and ticketed appointments</w:t>
            </w:r>
            <w:r w:rsidRPr="02357428" w:rsidR="705B6A7F">
              <w:rPr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C70FD4" w:rsidP="02357428" w:rsidRDefault="00C70FD4" w14:paraId="7E9689A2" w14:textId="600F2C65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hyperlink r:id="R79387f4a24014be1">
              <w:r w:rsidRPr="02357428" w:rsidR="337D706D">
                <w:rPr>
                  <w:rStyle w:val="Hyperlink"/>
                  <w:sz w:val="20"/>
                  <w:szCs w:val="20"/>
                </w:rPr>
                <w:t>U1 10.01.1 Ticketed Course (union notification).docx</w:t>
              </w:r>
            </w:hyperlink>
          </w:p>
        </w:tc>
      </w:tr>
      <w:tr w:rsidRPr="00BD1CD7" w:rsidR="00C70FD4" w:rsidTr="7E538B63" w14:paraId="04021F40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C70FD4" w14:paraId="183D7D7E" w14:textId="14E538C2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337D706D">
              <w:rPr>
                <w:rFonts w:eastAsia="Aptos" w:cs="Aptos"/>
                <w:b w:val="1"/>
                <w:bCs w:val="1"/>
                <w:sz w:val="20"/>
                <w:szCs w:val="20"/>
              </w:rPr>
              <w:t>T7 (ACCOMMODATION)</w:t>
            </w:r>
            <w:r w:rsidRPr="02357428" w:rsidR="337D706D">
              <w:rPr>
                <w:rFonts w:eastAsia="Aptos" w:cs="Aptos"/>
                <w:b w:val="1"/>
                <w:bCs w:val="1"/>
                <w:sz w:val="20"/>
                <w:szCs w:val="20"/>
              </w:rPr>
              <w:t xml:space="preserve"> [NEW]</w:t>
            </w:r>
          </w:p>
          <w:p w:rsidRPr="00BD1CD7" w:rsidR="00C70FD4" w:rsidP="02357428" w:rsidRDefault="00C70FD4" w14:paraId="4E4359D0" w14:textId="779DBA2E">
            <w:pPr>
              <w:widowControl w:val="0"/>
              <w:spacing w:after="0" w:afterAutospacing="off" w:line="240" w:lineRule="auto"/>
              <w:rPr>
                <w:rFonts w:eastAsia="Aptos" w:cs="Aptos"/>
                <w:sz w:val="20"/>
                <w:szCs w:val="20"/>
                <w:lang w:val="en-GB"/>
              </w:rPr>
            </w:pPr>
            <w:r w:rsidRPr="02357428" w:rsidR="337D706D">
              <w:rPr>
                <w:rFonts w:eastAsia="Aptos" w:cs="Aptos"/>
                <w:sz w:val="20"/>
                <w:szCs w:val="20"/>
              </w:rPr>
              <w:t>U1 10.04.4 DEFINITIONS</w:t>
            </w:r>
          </w:p>
        </w:tc>
        <w:tc>
          <w:tcPr>
            <w:tcW w:w="7560" w:type="dxa"/>
            <w:tcMar/>
          </w:tcPr>
          <w:p w:rsidRPr="00BD1CD7" w:rsidR="00C70FD4" w:rsidP="02357428" w:rsidRDefault="00C70FD4" w14:paraId="7A5CDA41" w14:textId="581AD360">
            <w:pPr>
              <w:widowControl w:val="0"/>
              <w:spacing w:after="0" w:afterAutospacing="off" w:line="240" w:lineRule="auto"/>
              <w:rPr>
                <w:rFonts w:eastAsia="Aptos" w:cs="Aptos"/>
                <w:sz w:val="20"/>
                <w:szCs w:val="20"/>
              </w:rPr>
            </w:pPr>
            <w:r w:rsidRPr="02357428" w:rsidR="337D706D">
              <w:rPr>
                <w:rFonts w:eastAsia="Aptos" w:cs="Aptos"/>
                <w:sz w:val="20"/>
                <w:szCs w:val="20"/>
              </w:rPr>
              <w:t>Creates new definition for T7 positions given as workplace accommodations</w:t>
            </w:r>
            <w:r w:rsidRPr="02357428" w:rsidR="09B42AFE">
              <w:rPr>
                <w:rFonts w:eastAsia="Aptos" w:cs="Aptos"/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C70FD4" w:rsidP="02357428" w:rsidRDefault="00C70FD4" w14:paraId="0F80DA76" w14:textId="57DDF9B7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570ade1c76684096">
              <w:r w:rsidRPr="02357428" w:rsidR="337D706D">
                <w:rPr>
                  <w:rStyle w:val="Hyperlink"/>
                  <w:sz w:val="20"/>
                  <w:szCs w:val="20"/>
                </w:rPr>
                <w:t>10.02.1, 10.04.4, 12.03.1 (U1) T7 Accommodation</w:t>
              </w:r>
            </w:hyperlink>
          </w:p>
        </w:tc>
      </w:tr>
      <w:tr w:rsidRPr="00BD1CD7" w:rsidR="00C70FD4" w:rsidTr="7E538B63" w14:paraId="1CE9F494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C70FD4" w14:paraId="7118AEFA" w14:textId="518E1C6C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337D706D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SALARY ADJUSTMENT</w:t>
            </w:r>
          </w:p>
          <w:p w:rsidRPr="00BD1CD7" w:rsidR="00C70FD4" w:rsidP="02357428" w:rsidRDefault="00C70FD4" w14:paraId="7E436945" w14:textId="60E8D07B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  <w:lang w:val="en-GB"/>
              </w:rPr>
            </w:pP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U1 10.07 </w:t>
            </w:r>
          </w:p>
        </w:tc>
        <w:tc>
          <w:tcPr>
            <w:tcW w:w="7560" w:type="dxa"/>
            <w:tcMar/>
          </w:tcPr>
          <w:p w:rsidRPr="00BD1CD7" w:rsidR="00C70FD4" w:rsidP="02357428" w:rsidRDefault="00C70FD4" w14:paraId="10048C62" w14:textId="65019AA1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</w:rPr>
            </w:pP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Requires </w:t>
            </w:r>
            <w:r w:rsidRPr="02357428" w:rsidR="1E018170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the </w:t>
            </w: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Employer to notify members in advance of late GIA payments</w:t>
            </w:r>
            <w:r w:rsidRPr="02357428" w:rsidR="7609EBF1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C70FD4" w:rsidP="02357428" w:rsidRDefault="00C70FD4" w14:paraId="292E93BF" w14:textId="5C2E0BA3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44d50880363245b7">
              <w:r w:rsidRPr="02357428" w:rsidR="337D706D">
                <w:rPr>
                  <w:rStyle w:val="Hyperlink"/>
                  <w:sz w:val="20"/>
                  <w:szCs w:val="20"/>
                </w:rPr>
                <w:t>10.07 Notice of late GIA Payments</w:t>
              </w:r>
            </w:hyperlink>
          </w:p>
        </w:tc>
      </w:tr>
      <w:tr w:rsidRPr="00BD1CD7" w:rsidR="00C70FD4" w:rsidTr="7E538B63" w14:paraId="0A0FB650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C70FD4" w14:paraId="792FC1A0" w14:textId="295DF886">
            <w:pPr>
              <w:widowControl w:val="0"/>
              <w:spacing w:after="0" w:afterAutospacing="off" w:line="240" w:lineRule="auto"/>
              <w:rPr>
                <w:rFonts w:eastAsia="Aptos" w:cs="Aptos"/>
                <w:b w:val="1"/>
                <w:bCs w:val="1"/>
                <w:color w:val="000000" w:themeColor="text1"/>
                <w:sz w:val="20"/>
                <w:szCs w:val="20"/>
                <w:lang w:val="en-CA"/>
              </w:rPr>
            </w:pPr>
            <w:r w:rsidRPr="02357428" w:rsidR="337D706D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8 MONTH BENEFIT COVERAGE IN LIMITED CIRCUMSTANCES</w:t>
            </w:r>
          </w:p>
          <w:p w:rsidRPr="00BD1CD7" w:rsidR="00C70FD4" w:rsidP="02357428" w:rsidRDefault="00C70FD4" w14:paraId="61350C60" w14:textId="76870755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  <w:lang w:val="en-CA"/>
              </w:rPr>
            </w:pP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 xml:space="preserve">U1 10.19 </w:t>
            </w:r>
          </w:p>
        </w:tc>
        <w:tc>
          <w:tcPr>
            <w:tcW w:w="7560" w:type="dxa"/>
            <w:tcMar/>
          </w:tcPr>
          <w:p w:rsidRPr="00BD1CD7" w:rsidR="00C70FD4" w:rsidP="02357428" w:rsidRDefault="00C70FD4" w14:paraId="4F6AE36F" w14:textId="5302CD22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337D706D">
              <w:rPr>
                <w:sz w:val="20"/>
                <w:szCs w:val="20"/>
              </w:rPr>
              <w:t xml:space="preserve">Provides </w:t>
            </w:r>
            <w:r w:rsidRPr="02357428" w:rsidR="337D706D">
              <w:rPr>
                <w:sz w:val="20"/>
                <w:szCs w:val="20"/>
              </w:rPr>
              <w:t xml:space="preserve">uninterrupted coverage to </w:t>
            </w:r>
            <w:r w:rsidRPr="02357428" w:rsidR="337D706D">
              <w:rPr>
                <w:sz w:val="20"/>
                <w:szCs w:val="20"/>
              </w:rPr>
              <w:t xml:space="preserve">members </w:t>
            </w:r>
            <w:r w:rsidRPr="02357428" w:rsidR="337D706D">
              <w:rPr>
                <w:sz w:val="20"/>
                <w:szCs w:val="20"/>
              </w:rPr>
              <w:t>with</w:t>
            </w:r>
            <w:r w:rsidRPr="02357428" w:rsidR="337D706D">
              <w:rPr>
                <w:sz w:val="20"/>
                <w:szCs w:val="20"/>
              </w:rPr>
              <w:t xml:space="preserve"> 8-month gaps in their contracts</w:t>
            </w:r>
            <w:r w:rsidRPr="02357428" w:rsidR="374EE83D">
              <w:rPr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C70FD4" w:rsidP="02357428" w:rsidRDefault="00023DB0" w14:paraId="287FB017" w14:textId="62C2400E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hyperlink r:id="Rcb366c800d1d45c0">
              <w:r w:rsidRPr="02357428" w:rsidR="00023DB0">
                <w:rPr>
                  <w:rStyle w:val="Hyperlink"/>
                  <w:sz w:val="20"/>
                  <w:szCs w:val="20"/>
                </w:rPr>
                <w:t>10.19 (U1) Eight-Month Benefits coverage</w:t>
              </w:r>
            </w:hyperlink>
          </w:p>
        </w:tc>
      </w:tr>
      <w:tr w:rsidRPr="00BD1CD7" w:rsidR="00C70FD4" w:rsidTr="7E538B63" w14:paraId="739BF636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C70FD4" w14:paraId="16EE3323" w14:textId="1AB02028">
            <w:pPr>
              <w:widowControl w:val="0"/>
              <w:spacing w:after="0" w:afterAutospacing="off" w:line="240" w:lineRule="auto"/>
              <w:rPr>
                <w:rFonts w:eastAsia="Aptos" w:cs="Aptos"/>
                <w:b w:val="1"/>
                <w:bCs w:val="1"/>
                <w:color w:val="000000" w:themeColor="text1"/>
                <w:sz w:val="20"/>
                <w:szCs w:val="20"/>
                <w:lang w:val="en-CA"/>
              </w:rPr>
            </w:pPr>
            <w:r w:rsidRPr="02357428" w:rsidR="337D706D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PRIORITY POOL</w:t>
            </w:r>
          </w:p>
          <w:p w:rsidRPr="00BD1CD7" w:rsidR="00C70FD4" w:rsidP="02357428" w:rsidRDefault="00C70FD4" w14:paraId="5B5DEC48" w14:textId="3147999D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  <w:lang w:val="en-GB"/>
              </w:rPr>
            </w:pP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U1 12.03.1</w:t>
            </w:r>
          </w:p>
        </w:tc>
        <w:tc>
          <w:tcPr>
            <w:tcW w:w="7560" w:type="dxa"/>
            <w:tcMar/>
          </w:tcPr>
          <w:p w:rsidRPr="00BD1CD7" w:rsidR="00C70FD4" w:rsidP="02357428" w:rsidRDefault="00C70FD4" w14:paraId="5AFAD8D2" w14:textId="293FC0B3">
            <w:pPr>
              <w:pStyle w:val="Normal"/>
              <w:widowControl w:val="0"/>
              <w:spacing w:after="0" w:afterAutospacing="off" w:line="240" w:lineRule="auto"/>
              <w:ind w:left="0"/>
              <w:rPr>
                <w:rFonts w:eastAsia="Aptos" w:cs="Aptos"/>
                <w:color w:val="000000" w:themeColor="text1"/>
                <w:sz w:val="20"/>
                <w:szCs w:val="20"/>
              </w:rPr>
            </w:pP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 xml:space="preserve">Strengthens members’ guarantee of TA contract by removing </w:t>
            </w: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caveat</w:t>
            </w: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 xml:space="preserve"> (i.e., </w:t>
            </w: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“subject to availability”</w:t>
            </w: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)</w:t>
            </w:r>
            <w:r w:rsidRPr="02357428" w:rsidR="7F1EA48D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.</w:t>
            </w:r>
            <w:r w:rsidRPr="02357428" w:rsidR="7FB27B57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 xml:space="preserve"> </w:t>
            </w: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Prevents denial of a work contracts if a graduate student enrolls late</w:t>
            </w:r>
            <w:r w:rsidRPr="02357428" w:rsidR="59EB890D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.</w:t>
            </w:r>
            <w:r w:rsidRPr="02357428" w:rsidR="4D7C7067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 xml:space="preserve"> </w:t>
            </w: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Requires Employer to explain when/why members</w:t>
            </w:r>
            <w:r w:rsidRPr="02357428" w:rsidR="5EC90092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 are</w:t>
            </w: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 assigned GA/RA instead of TA contracts</w:t>
            </w:r>
            <w:r w:rsidRPr="02357428" w:rsidR="3F4EF80F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C70FD4" w:rsidP="02357428" w:rsidRDefault="00C70FD4" w14:paraId="26B45043" w14:textId="3B9C51A9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hyperlink r:id="R66ed738d79ca4cc5">
              <w:r w:rsidRPr="02357428" w:rsidR="337D706D">
                <w:rPr>
                  <w:rStyle w:val="Hyperlink"/>
                  <w:sz w:val="20"/>
                  <w:szCs w:val="20"/>
                  <w:lang w:val="en-CA"/>
                </w:rPr>
                <w:t>Art</w:t>
              </w:r>
              <w:r w:rsidRPr="02357428" w:rsidR="337D706D">
                <w:rPr>
                  <w:rStyle w:val="Hyperlink"/>
                  <w:sz w:val="20"/>
                  <w:szCs w:val="20"/>
                  <w:lang w:val="en-CA"/>
                </w:rPr>
                <w:t>i</w:t>
              </w:r>
              <w:r w:rsidRPr="02357428" w:rsidR="337D706D">
                <w:rPr>
                  <w:rStyle w:val="Hyperlink"/>
                  <w:sz w:val="20"/>
                  <w:szCs w:val="20"/>
                  <w:lang w:val="en-CA"/>
                </w:rPr>
                <w:t>cle 12.03 PRIORITY POOL</w:t>
              </w:r>
            </w:hyperlink>
            <w:r w:rsidRPr="02357428" w:rsidR="337D706D">
              <w:rPr>
                <w:sz w:val="20"/>
                <w:szCs w:val="20"/>
              </w:rPr>
              <w:t xml:space="preserve"> and </w:t>
            </w:r>
          </w:p>
          <w:p w:rsidRPr="00BD1CD7" w:rsidR="00C70FD4" w:rsidP="02357428" w:rsidRDefault="00C70FD4" w14:paraId="3686B986" w14:textId="00564554">
            <w:pPr>
              <w:widowControl w:val="0"/>
              <w:spacing w:after="0" w:afterAutospacing="off" w:line="240" w:lineRule="auto"/>
              <w:rPr>
                <w:rFonts w:eastAsia="Aptos" w:cs="Aptos"/>
                <w:sz w:val="20"/>
                <w:szCs w:val="20"/>
                <w:lang w:val="en-CA"/>
              </w:rPr>
            </w:pPr>
            <w:hyperlink r:id="Rc6025597f2a44ac8">
              <w:r w:rsidRPr="02357428" w:rsidR="337D706D">
                <w:rPr>
                  <w:rStyle w:val="Hyperlink"/>
                  <w:sz w:val="20"/>
                  <w:szCs w:val="20"/>
                </w:rPr>
                <w:t>12.03.1 Priority Pool (Unit</w:t>
              </w:r>
              <w:r w:rsidRPr="02357428" w:rsidR="337D706D">
                <w:rPr>
                  <w:rStyle w:val="Hyperlink"/>
                  <w:sz w:val="20"/>
                  <w:szCs w:val="20"/>
                </w:rPr>
                <w:t xml:space="preserve"> </w:t>
              </w:r>
              <w:r w:rsidRPr="02357428" w:rsidR="337D706D">
                <w:rPr>
                  <w:rStyle w:val="Hyperlink"/>
                  <w:sz w:val="20"/>
                  <w:szCs w:val="20"/>
                </w:rPr>
                <w:t>1 CA)</w:t>
              </w:r>
            </w:hyperlink>
          </w:p>
        </w:tc>
      </w:tr>
      <w:tr w:rsidR="02357428" w:rsidTr="7E538B63" w14:paraId="7AE3BB37">
        <w:trPr>
          <w:trHeight w:val="300"/>
        </w:trPr>
        <w:tc>
          <w:tcPr>
            <w:tcW w:w="4315" w:type="dxa"/>
            <w:tcMar/>
          </w:tcPr>
          <w:p w:rsidR="7C41A9AA" w:rsidP="02357428" w:rsidRDefault="7C41A9AA" w14:paraId="00A46BEF" w14:textId="3E80244B">
            <w:pPr>
              <w:pStyle w:val="Normal"/>
              <w:widowControl w:val="0"/>
              <w:spacing w:after="0" w:afterAutospacing="off" w:line="240" w:lineRule="auto"/>
            </w:pPr>
            <w:r w:rsidRPr="02357428" w:rsidR="7C41A9AA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BOOKS/SUPPLIES FUND</w:t>
            </w:r>
          </w:p>
          <w:p w:rsidR="7C41A9AA" w:rsidP="02357428" w:rsidRDefault="7C41A9AA" w14:paraId="64576368" w14:textId="1F4FD656">
            <w:pPr>
              <w:pStyle w:val="Normal"/>
              <w:widowControl w:val="0"/>
              <w:spacing w:after="0" w:afterAutospacing="off" w:line="240" w:lineRule="auto"/>
            </w:pPr>
            <w:r w:rsidRPr="02357428" w:rsidR="7C41A9AA">
              <w:rPr>
                <w:rFonts w:eastAsia="Aptos" w:cs="Aptos"/>
                <w:b w:val="0"/>
                <w:bCs w:val="0"/>
                <w:color w:val="000000" w:themeColor="text1" w:themeTint="FF" w:themeShade="FF"/>
                <w:sz w:val="20"/>
                <w:szCs w:val="20"/>
                <w:lang w:val="en-CA"/>
              </w:rPr>
              <w:t>U1 15.03</w:t>
            </w:r>
          </w:p>
        </w:tc>
        <w:tc>
          <w:tcPr>
            <w:tcW w:w="7560" w:type="dxa"/>
            <w:tcMar/>
          </w:tcPr>
          <w:p w:rsidR="7C41A9AA" w:rsidP="02357428" w:rsidRDefault="7C41A9AA" w14:paraId="6B9EF6CC" w14:textId="4C4DF952">
            <w:pPr>
              <w:pStyle w:val="Normal"/>
              <w:widowControl w:val="0"/>
              <w:spacing w:after="0" w:afterAutospacing="off" w:line="240" w:lineRule="auto"/>
              <w:ind w:left="0"/>
            </w:pPr>
            <w:r w:rsidRPr="02357428" w:rsidR="7C41A9AA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 xml:space="preserve">Unspent money </w:t>
            </w:r>
            <w:r w:rsidRPr="02357428" w:rsidR="7C41A9AA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remains</w:t>
            </w:r>
            <w:r w:rsidRPr="02357428" w:rsidR="7C41A9AA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 xml:space="preserve"> in the fund</w:t>
            </w:r>
            <w:r w:rsidRPr="02357428" w:rsidR="15D135EC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.</w:t>
            </w:r>
            <w:r w:rsidRPr="02357428" w:rsidR="564DB5D9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855" w:type="dxa"/>
            <w:tcMar/>
          </w:tcPr>
          <w:p w:rsidR="15D135EC" w:rsidP="02357428" w:rsidRDefault="15D135EC" w14:paraId="63CE5D80" w14:textId="54297240">
            <w:pPr>
              <w:pStyle w:val="Normal"/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hyperlink r:id="Rebf07e863b344823">
              <w:r w:rsidRPr="02357428" w:rsidR="15D135EC">
                <w:rPr>
                  <w:rStyle w:val="Hyperlink"/>
                  <w:sz w:val="20"/>
                  <w:szCs w:val="20"/>
                  <w:lang w:val="en-CA"/>
                </w:rPr>
                <w:t>Article 15.03</w:t>
              </w:r>
              <w:r w:rsidRPr="02357428" w:rsidR="7EF4B01B">
                <w:rPr>
                  <w:rStyle w:val="Hyperlink"/>
                  <w:sz w:val="20"/>
                  <w:szCs w:val="20"/>
                  <w:lang w:val="en-CA"/>
                </w:rPr>
                <w:t xml:space="preserve"> Funds Proposal (Unit 1 CA)</w:t>
              </w:r>
            </w:hyperlink>
            <w:r w:rsidRPr="02357428" w:rsidR="15D135EC">
              <w:rPr>
                <w:sz w:val="20"/>
                <w:szCs w:val="20"/>
                <w:lang w:val="en-CA"/>
              </w:rPr>
              <w:t xml:space="preserve"> </w:t>
            </w:r>
          </w:p>
        </w:tc>
      </w:tr>
      <w:tr w:rsidRPr="00BD1CD7" w:rsidR="00C70FD4" w:rsidTr="7E538B63" w14:paraId="7D77461D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7E3531" w14:paraId="6524385E" w14:textId="0791C16F">
            <w:pPr>
              <w:widowControl w:val="0"/>
              <w:spacing w:after="0" w:afterAutospacing="off" w:line="240" w:lineRule="auto"/>
              <w:rPr>
                <w:rFonts w:eastAsia="Aptos" w:cs="Aptos"/>
                <w:b w:val="1"/>
                <w:bCs w:val="1"/>
                <w:color w:val="000000" w:themeColor="text1"/>
                <w:sz w:val="20"/>
                <w:szCs w:val="20"/>
                <w:lang w:val="en-CA"/>
              </w:rPr>
            </w:pPr>
            <w:r w:rsidRPr="02357428" w:rsidR="0BA281E5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CUPE 3903 MASTERS BURSARY FUND</w:t>
            </w:r>
          </w:p>
          <w:p w:rsidRPr="00BD1CD7" w:rsidR="007E3531" w:rsidP="02357428" w:rsidRDefault="007E3531" w14:paraId="74057502" w14:textId="52AB77AB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  <w:lang w:val="en-CA"/>
              </w:rPr>
            </w:pP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U1 15.18</w:t>
            </w:r>
          </w:p>
        </w:tc>
        <w:tc>
          <w:tcPr>
            <w:tcW w:w="7560" w:type="dxa"/>
            <w:tcMar/>
          </w:tcPr>
          <w:p w:rsidRPr="00BD1CD7" w:rsidR="00C70FD4" w:rsidP="02357428" w:rsidRDefault="007E3531" w14:paraId="3611D6C8" w14:textId="153FD100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</w:rPr>
            </w:pPr>
            <w:r w:rsidRPr="02357428" w:rsidR="0BA281E5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Adds annual</w:t>
            </w: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 xml:space="preserve"> reporting requirement </w:t>
            </w:r>
            <w:r w:rsidRPr="02357428" w:rsidR="0BA281E5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(as with other Employer-managed funds)</w:t>
            </w:r>
            <w:r w:rsidRPr="02357428" w:rsidR="6456F36B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.</w:t>
            </w:r>
          </w:p>
        </w:tc>
        <w:tc>
          <w:tcPr>
            <w:tcW w:w="2855" w:type="dxa"/>
            <w:tcMar/>
          </w:tcPr>
          <w:p w:rsidRPr="00BD1CD7" w:rsidR="00C70FD4" w:rsidP="02357428" w:rsidRDefault="007E3531" w14:paraId="24529C5A" w14:textId="6C673B91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hyperlink r:id="R79f3e1fd65194fca">
              <w:r w:rsidRPr="02357428" w:rsidR="0BA281E5">
                <w:rPr>
                  <w:rStyle w:val="Hyperlink"/>
                  <w:sz w:val="20"/>
                  <w:szCs w:val="20"/>
                </w:rPr>
                <w:t>15.18; 15.19 Adding Reporting to Master's Bursary and PhD Completion Funds</w:t>
              </w:r>
            </w:hyperlink>
          </w:p>
        </w:tc>
      </w:tr>
      <w:tr w:rsidR="02357428" w:rsidTr="7E538B63" w14:paraId="4351FFC3">
        <w:trPr>
          <w:trHeight w:val="300"/>
        </w:trPr>
        <w:tc>
          <w:tcPr>
            <w:tcW w:w="4315" w:type="dxa"/>
            <w:tcMar/>
          </w:tcPr>
          <w:p w:rsidR="02357428" w:rsidP="02357428" w:rsidRDefault="02357428" w14:paraId="36685287">
            <w:pPr>
              <w:widowControl w:val="0"/>
              <w:spacing w:after="0" w:afterAutospacing="off" w:line="240" w:lineRule="auto"/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</w:pPr>
            <w:r w:rsidRPr="02357428" w:rsidR="02357428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CUPE 3903 PH.D. COMPLETION FUND</w:t>
            </w:r>
          </w:p>
          <w:p w:rsidR="02357428" w:rsidP="02357428" w:rsidRDefault="02357428" w14:paraId="250B225A" w14:textId="4B69565A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</w:pPr>
            <w:r w:rsidRPr="02357428" w:rsidR="02357428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U1 15.19</w:t>
            </w:r>
          </w:p>
        </w:tc>
        <w:tc>
          <w:tcPr>
            <w:tcW w:w="7560" w:type="dxa"/>
            <w:tcMar/>
          </w:tcPr>
          <w:p w:rsidR="777515D5" w:rsidP="02357428" w:rsidRDefault="777515D5" w14:paraId="09387B49" w14:textId="13AB5B20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</w:pPr>
            <w:r w:rsidRPr="02357428" w:rsidR="777515D5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 xml:space="preserve">Increases Employer contribution to </w:t>
            </w:r>
            <w:r w:rsidRPr="02357428" w:rsidR="777515D5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 xml:space="preserve">$125,000(+$25,000) in 2026–27, $150,000 (+$25,000) in 2027–28, and </w:t>
            </w:r>
            <w:r w:rsidRPr="02357428" w:rsidR="777515D5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$175,000 (+$25,000) in 2028–</w:t>
            </w:r>
            <w:bookmarkStart w:name="_Int_Fe6nT5yr" w:id="844408193"/>
            <w:r w:rsidRPr="02357428" w:rsidR="777515D5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29</w:t>
            </w:r>
            <w:r w:rsidRPr="02357428" w:rsidR="15CA21F5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, and</w:t>
            </w:r>
            <w:bookmarkEnd w:id="844408193"/>
            <w:r w:rsidRPr="02357428" w:rsidR="15CA21F5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 xml:space="preserve"> a</w:t>
            </w:r>
            <w:r w:rsidRPr="02357428" w:rsidR="02357428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dds annual</w:t>
            </w:r>
            <w:r w:rsidRPr="02357428" w:rsidR="02357428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 xml:space="preserve"> reporting requirement </w:t>
            </w:r>
            <w:r w:rsidRPr="02357428" w:rsidR="02357428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(as with other Employer-managed funds)</w:t>
            </w:r>
            <w:r w:rsidRPr="02357428" w:rsidR="02357428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.</w:t>
            </w:r>
          </w:p>
        </w:tc>
        <w:tc>
          <w:tcPr>
            <w:tcW w:w="2855" w:type="dxa"/>
            <w:tcMar/>
          </w:tcPr>
          <w:p w:rsidR="02357428" w:rsidP="02357428" w:rsidRDefault="02357428" w14:paraId="492B9B0C" w14:textId="0DA7D1DF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d4860f2b0e8a42fa">
              <w:r w:rsidRPr="02357428" w:rsidR="02357428">
                <w:rPr>
                  <w:rStyle w:val="Hyperlink"/>
                  <w:sz w:val="20"/>
                  <w:szCs w:val="20"/>
                </w:rPr>
                <w:t>15.18; 15.19 Adding Reporting to Master's Bursary and PhD Completion Funds</w:t>
              </w:r>
              <w:r w:rsidRPr="02357428" w:rsidR="0583B165">
                <w:rPr>
                  <w:rStyle w:val="Hyperlink"/>
                  <w:sz w:val="20"/>
                  <w:szCs w:val="20"/>
                </w:rPr>
                <w:t>;</w:t>
              </w:r>
            </w:hyperlink>
            <w:r w:rsidRPr="02357428" w:rsidR="0583B165">
              <w:rPr>
                <w:sz w:val="20"/>
                <w:szCs w:val="20"/>
              </w:rPr>
              <w:t xml:space="preserve"> </w:t>
            </w:r>
            <w:hyperlink r:id="Rec598ccb79e040ce">
              <w:r w:rsidRPr="02357428" w:rsidR="0583B165">
                <w:rPr>
                  <w:rStyle w:val="Hyperlink"/>
                  <w:sz w:val="20"/>
                  <w:szCs w:val="20"/>
                </w:rPr>
                <w:t>Funds Proposal</w:t>
              </w:r>
            </w:hyperlink>
          </w:p>
        </w:tc>
      </w:tr>
      <w:tr w:rsidRPr="00BD1CD7" w:rsidR="00C70FD4" w:rsidTr="7E538B63" w14:paraId="136E34F6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C70FD4" w14:paraId="46214733" w14:textId="106A2F44">
            <w:pPr>
              <w:pStyle w:val="Normal"/>
              <w:widowControl w:val="0"/>
              <w:spacing w:after="0" w:afterAutospacing="off" w:line="240" w:lineRule="auto"/>
              <w:rPr>
                <w:b w:val="1"/>
                <w:bCs w:val="1"/>
                <w:sz w:val="20"/>
                <w:szCs w:val="20"/>
              </w:rPr>
            </w:pPr>
            <w:r w:rsidRPr="02357428" w:rsidR="337D706D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INFORMATION</w:t>
            </w:r>
            <w:r w:rsidRPr="02357428" w:rsidR="337D706D">
              <w:rPr>
                <w:sz w:val="20"/>
                <w:szCs w:val="20"/>
              </w:rPr>
              <w:t xml:space="preserve"> </w:t>
            </w:r>
          </w:p>
          <w:p w:rsidRPr="00BD1CD7" w:rsidR="00C70FD4" w:rsidP="02357428" w:rsidRDefault="00C70FD4" w14:paraId="24731729" w14:textId="38BED9DE">
            <w:pPr>
              <w:pStyle w:val="Normal"/>
              <w:widowControl w:val="0"/>
              <w:spacing w:after="0" w:afterAutospacing="off" w:line="240" w:lineRule="auto"/>
              <w:rPr>
                <w:sz w:val="20"/>
                <w:szCs w:val="20"/>
                <w:lang w:val="en-GB"/>
              </w:rPr>
            </w:pP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 xml:space="preserve">U1 22.02 </w:t>
            </w:r>
            <w:r w:rsidRPr="02357428" w:rsidR="616B5ECC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(v)–(vi</w:t>
            </w:r>
            <w:r w:rsidRPr="02357428" w:rsidR="616B5ECC">
              <w:rPr>
                <w:rFonts w:eastAsia="Aptos" w:cs="Aptos"/>
                <w:color w:val="000000" w:themeColor="text1" w:themeTint="FF" w:themeShade="FF"/>
                <w:sz w:val="20"/>
                <w:szCs w:val="20"/>
              </w:rPr>
              <w:t>)</w:t>
            </w:r>
            <w:r w:rsidRPr="02357428" w:rsidR="616B5ECC">
              <w:rPr>
                <w:sz w:val="20"/>
                <w:szCs w:val="20"/>
              </w:rPr>
              <w:t xml:space="preserve"> </w:t>
            </w:r>
            <w:r w:rsidRPr="02357428" w:rsidR="47E0EC8B">
              <w:rPr>
                <w:b w:val="0"/>
                <w:bCs w:val="0"/>
                <w:sz w:val="20"/>
                <w:szCs w:val="20"/>
              </w:rPr>
              <w:t>[</w:t>
            </w:r>
            <w:r w:rsidRPr="02357428" w:rsidR="47E0EC8B">
              <w:rPr>
                <w:b w:val="0"/>
                <w:bCs w:val="0"/>
                <w:sz w:val="20"/>
                <w:szCs w:val="20"/>
              </w:rPr>
              <w:t>NEW]</w:t>
            </w:r>
          </w:p>
        </w:tc>
        <w:tc>
          <w:tcPr>
            <w:tcW w:w="7560" w:type="dxa"/>
            <w:tcMar/>
          </w:tcPr>
          <w:p w:rsidRPr="00BD1CD7" w:rsidR="00C70FD4" w:rsidP="02357428" w:rsidRDefault="005A025F" w14:paraId="5971A6F8" w14:textId="4F6E9262">
            <w:pPr>
              <w:widowControl w:val="0"/>
              <w:spacing w:after="0" w:afterAutospacing="off" w:line="240" w:lineRule="auto"/>
              <w:rPr>
                <w:rFonts w:eastAsia="Aptos" w:cs="Aptos"/>
                <w:sz w:val="20"/>
                <w:szCs w:val="20"/>
              </w:rPr>
            </w:pPr>
            <w:r w:rsidRPr="02357428" w:rsidR="616B5ECC">
              <w:rPr>
                <w:rFonts w:eastAsia="Aptos" w:cs="Aptos"/>
                <w:sz w:val="20"/>
                <w:szCs w:val="20"/>
              </w:rPr>
              <w:t>R</w:t>
            </w:r>
            <w:r w:rsidRPr="02357428" w:rsidR="616B5ECC">
              <w:rPr>
                <w:rFonts w:eastAsia="Aptos" w:cs="Aptos"/>
                <w:sz w:val="20"/>
                <w:szCs w:val="20"/>
              </w:rPr>
              <w:t xml:space="preserve">equires the Employer to provide the Union annually with information on how it met every member’s </w:t>
            </w:r>
            <w:r w:rsidRPr="02357428" w:rsidR="616B5ECC">
              <w:rPr>
                <w:rFonts w:eastAsia="Aptos" w:cs="Aptos"/>
                <w:sz w:val="20"/>
                <w:szCs w:val="20"/>
              </w:rPr>
              <w:t>minimum</w:t>
            </w:r>
            <w:r w:rsidRPr="02357428" w:rsidR="616B5ECC">
              <w:rPr>
                <w:rFonts w:eastAsia="Aptos" w:cs="Aptos"/>
                <w:sz w:val="20"/>
                <w:szCs w:val="20"/>
              </w:rPr>
              <w:t xml:space="preserve"> guarantee in the previous year</w:t>
            </w:r>
            <w:r w:rsidRPr="02357428" w:rsidR="24F25A64">
              <w:rPr>
                <w:rFonts w:eastAsia="Aptos" w:cs="Aptos"/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C70FD4" w:rsidP="02357428" w:rsidRDefault="005A025F" w14:paraId="55929717" w14:textId="7C8883B5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ceb7300769c5452b">
              <w:r w:rsidRPr="02357428" w:rsidR="616B5ECC">
                <w:rPr>
                  <w:rStyle w:val="Hyperlink"/>
                  <w:sz w:val="20"/>
                  <w:szCs w:val="20"/>
                </w:rPr>
                <w:t>22.02 (U1) Information (Fulfilment of Minimum Guarantee)</w:t>
              </w:r>
            </w:hyperlink>
          </w:p>
        </w:tc>
      </w:tr>
      <w:tr w:rsidRPr="00BD1CD7" w:rsidR="00C70FD4" w:rsidTr="7E538B63" w14:paraId="72F411D5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C70FD4" w14:paraId="60ED7D16" w14:textId="15A2D492">
            <w:pPr>
              <w:widowControl w:val="0"/>
              <w:spacing w:after="0" w:afterAutospacing="off" w:line="240" w:lineRule="auto"/>
              <w:rPr>
                <w:rFonts w:eastAsia="Aptos" w:cs="Aptos"/>
                <w:b w:val="1"/>
                <w:bCs w:val="1"/>
                <w:sz w:val="20"/>
                <w:szCs w:val="20"/>
                <w:lang w:val="en-GB"/>
              </w:rPr>
            </w:pPr>
            <w:r w:rsidRPr="02357428" w:rsidR="337D706D">
              <w:rPr>
                <w:rFonts w:eastAsia="Aptos" w:cs="Aptos"/>
                <w:b w:val="1"/>
                <w:bCs w:val="1"/>
                <w:sz w:val="20"/>
                <w:szCs w:val="20"/>
              </w:rPr>
              <w:t>ADDITIONAL FUNDING PRIORTY POOL</w:t>
            </w:r>
          </w:p>
          <w:p w:rsidRPr="00BD1CD7" w:rsidR="00C70FD4" w:rsidP="02357428" w:rsidRDefault="00C70FD4" w14:paraId="33DB3951" w14:textId="18BD9F6E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337D706D">
              <w:rPr>
                <w:color w:val="000000" w:themeColor="text1" w:themeTint="FF" w:themeShade="FF"/>
                <w:sz w:val="20"/>
                <w:szCs w:val="20"/>
                <w:lang w:val="en-GB"/>
              </w:rPr>
              <w:t>U1 LOA</w:t>
            </w:r>
          </w:p>
        </w:tc>
        <w:tc>
          <w:tcPr>
            <w:tcW w:w="7560" w:type="dxa"/>
            <w:tcMar/>
          </w:tcPr>
          <w:p w:rsidRPr="00BD1CD7" w:rsidR="00C70FD4" w:rsidP="02357428" w:rsidRDefault="00AB14AF" w14:paraId="554AC789" w14:textId="1E76CE06">
            <w:pPr>
              <w:widowControl w:val="0"/>
              <w:spacing w:after="0" w:afterAutospacing="off" w:line="240" w:lineRule="auto"/>
              <w:rPr>
                <w:rFonts w:eastAsia="Aptos" w:cs="Aptos"/>
                <w:sz w:val="20"/>
                <w:szCs w:val="20"/>
              </w:rPr>
            </w:pPr>
            <w:bookmarkStart w:name="_Int_yXGFbBvl" w:id="873577846"/>
            <w:r w:rsidRPr="02357428" w:rsidR="7BE392C0">
              <w:rPr>
                <w:rFonts w:eastAsia="Aptos" w:cs="Aptos"/>
                <w:sz w:val="20"/>
                <w:szCs w:val="20"/>
              </w:rPr>
              <w:t>Removes</w:t>
            </w:r>
            <w:bookmarkEnd w:id="873577846"/>
            <w:r w:rsidRPr="02357428" w:rsidR="337D706D">
              <w:rPr>
                <w:rFonts w:eastAsia="Aptos" w:cs="Aptos"/>
                <w:sz w:val="20"/>
                <w:szCs w:val="20"/>
              </w:rPr>
              <w:t xml:space="preserve"> archaic dates</w:t>
            </w:r>
            <w:r w:rsidRPr="02357428" w:rsidR="7BE392C0">
              <w:rPr>
                <w:rFonts w:eastAsia="Aptos" w:cs="Aptos"/>
                <w:sz w:val="20"/>
                <w:szCs w:val="20"/>
              </w:rPr>
              <w:t>/</w:t>
            </w:r>
            <w:r w:rsidRPr="02357428" w:rsidR="337D706D">
              <w:rPr>
                <w:rFonts w:eastAsia="Aptos" w:cs="Aptos"/>
                <w:sz w:val="20"/>
                <w:szCs w:val="20"/>
              </w:rPr>
              <w:t xml:space="preserve">numbers </w:t>
            </w:r>
            <w:r w:rsidRPr="02357428" w:rsidR="7BE392C0">
              <w:rPr>
                <w:rFonts w:eastAsia="Aptos" w:cs="Aptos"/>
                <w:sz w:val="20"/>
                <w:szCs w:val="20"/>
              </w:rPr>
              <w:t xml:space="preserve">and </w:t>
            </w:r>
            <w:r w:rsidRPr="02357428" w:rsidR="7BE392C0">
              <w:rPr>
                <w:rFonts w:eastAsia="Aptos" w:cs="Aptos"/>
                <w:sz w:val="20"/>
                <w:szCs w:val="20"/>
              </w:rPr>
              <w:t>claw</w:t>
            </w:r>
            <w:r w:rsidRPr="02357428" w:rsidR="6498FE1F">
              <w:rPr>
                <w:rFonts w:eastAsia="Aptos" w:cs="Aptos"/>
                <w:sz w:val="20"/>
                <w:szCs w:val="20"/>
              </w:rPr>
              <w:t>-</w:t>
            </w:r>
            <w:r w:rsidRPr="02357428" w:rsidR="7BE392C0">
              <w:rPr>
                <w:rFonts w:eastAsia="Aptos" w:cs="Aptos"/>
                <w:sz w:val="20"/>
                <w:szCs w:val="20"/>
              </w:rPr>
              <w:t>back</w:t>
            </w:r>
            <w:r w:rsidRPr="02357428" w:rsidR="7BE392C0">
              <w:rPr>
                <w:rFonts w:eastAsia="Aptos" w:cs="Aptos"/>
                <w:sz w:val="20"/>
                <w:szCs w:val="20"/>
              </w:rPr>
              <w:t xml:space="preserve"> language from the LOA</w:t>
            </w:r>
            <w:r w:rsidRPr="02357428" w:rsidR="612924F4">
              <w:rPr>
                <w:rFonts w:eastAsia="Aptos" w:cs="Aptos"/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C70FD4" w:rsidP="02357428" w:rsidRDefault="00AB14AF" w14:paraId="56BCD01B" w14:textId="28FB3A43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220c531c4b99469e">
              <w:r w:rsidRPr="02357428" w:rsidR="7BE392C0">
                <w:rPr>
                  <w:rStyle w:val="Hyperlink"/>
                  <w:sz w:val="20"/>
                  <w:szCs w:val="20"/>
                </w:rPr>
                <w:t>LOA (U1) ADDITIONAL FUNDING FOR PRIORITY POOL MEMBERS</w:t>
              </w:r>
            </w:hyperlink>
          </w:p>
        </w:tc>
      </w:tr>
      <w:tr w:rsidRPr="00BD1CD7" w:rsidR="00AE3BDF" w:rsidTr="7E538B63" w14:paraId="143E5693" w14:textId="78FEFC24">
        <w:tc>
          <w:tcPr>
            <w:shd w:val="clear" w:color="auto" w:fill="D9F2D0" w:themeFill="accent6" w:themeFillTint="33"/>
            <w:tcMar/>
          </w:tcPr>
          <w:p w:rsidP="7E538B63" w14:paraId="0C43CF67" w14:textId="6097982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7E538B63" w:rsidR="1C33A92F">
              <w:rPr>
                <w:b w:val="1"/>
                <w:bCs w:val="1"/>
                <w:sz w:val="20"/>
                <w:szCs w:val="20"/>
              </w:rPr>
              <w:t xml:space="preserve">UNIT </w:t>
            </w:r>
            <w:r w:rsidRPr="7E538B63" w:rsidR="2F4B669D">
              <w:rPr>
                <w:b w:val="1"/>
                <w:bCs w:val="1"/>
                <w:sz w:val="20"/>
                <w:szCs w:val="20"/>
              </w:rPr>
              <w:t>2</w:t>
            </w:r>
          </w:p>
        </w:tc>
        <w:trPr>
          <w:trHeight w:val="300"/>
        </w:trPr>
        <w:tc>
          <w:tcPr>
            <w:tcW w:w="4315" w:type="dxa"/>
            <w:shd w:val="clear" w:color="auto" w:fill="D9F2D0" w:themeFill="accent6" w:themeFillTint="33"/>
            <w:tcMar/>
          </w:tcPr>
          <w:p w:rsidR="02357428" w:rsidP="02357428" w:rsidRDefault="02357428" w14:paraId="2A18BA7A" w14:textId="4F4F77BE">
            <w:pPr>
              <w:pStyle w:val="Normal"/>
              <w:widowControl w:val="0"/>
              <w:spacing w:after="0" w:afterAutospacing="off" w:line="240" w:lineRule="auto"/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shd w:val="clear" w:color="auto" w:fill="D9F2D0" w:themeFill="accent6" w:themeFillTint="33"/>
            <w:tcMar/>
          </w:tcPr>
          <w:p w:rsidR="02357428" w:rsidP="02357428" w:rsidRDefault="02357428" w14:paraId="34E403FC" w14:textId="2CA5DEFD">
            <w:pPr>
              <w:pStyle w:val="Normal"/>
              <w:widowControl w:val="0"/>
              <w:spacing w:after="0" w:afterAutospacing="off" w:line="240" w:lineRule="auto"/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Pr="00BD1CD7" w:rsidR="00C70FD4" w:rsidTr="7E538B63" w14:paraId="7505A1BA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C43817" w14:paraId="0E192E8F" w14:textId="7716E499">
            <w:pPr>
              <w:widowControl w:val="0"/>
              <w:spacing w:after="0" w:afterAutospacing="off" w:line="240" w:lineRule="auto"/>
              <w:rPr>
                <w:rFonts w:eastAsia="Aptos" w:cs="Aptos"/>
                <w:b w:val="1"/>
                <w:bCs w:val="1"/>
                <w:sz w:val="20"/>
                <w:szCs w:val="20"/>
              </w:rPr>
            </w:pPr>
            <w:r w:rsidRPr="02357428" w:rsidR="1D95A3D9">
              <w:rPr>
                <w:rFonts w:eastAsia="Aptos" w:cs="Aptos"/>
                <w:b w:val="1"/>
                <w:bCs w:val="1"/>
                <w:sz w:val="20"/>
                <w:szCs w:val="20"/>
              </w:rPr>
              <w:t>TYPE 2 &amp; TYPE 3 APPOINTMENTS</w:t>
            </w:r>
          </w:p>
          <w:p w:rsidRPr="00BD1CD7" w:rsidR="00C70FD4" w:rsidP="02357428" w:rsidRDefault="00C70FD4" w14:paraId="0784BC2D" w14:textId="423170AE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U2 10.01.1 </w:t>
            </w:r>
          </w:p>
        </w:tc>
        <w:tc>
          <w:tcPr>
            <w:tcW w:w="7560" w:type="dxa"/>
            <w:tcMar/>
          </w:tcPr>
          <w:p w:rsidRPr="00BD1CD7" w:rsidR="00C70FD4" w:rsidP="02357428" w:rsidRDefault="00C43817" w14:paraId="03ABF8ED" w14:textId="245BECDC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1D95A3D9">
              <w:rPr>
                <w:color w:val="000000" w:themeColor="text1" w:themeTint="FF" w:themeShade="FF"/>
                <w:sz w:val="20"/>
                <w:szCs w:val="20"/>
              </w:rPr>
              <w:t>Sets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>maximum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 hours for a Type 3 position</w:t>
            </w:r>
            <w:r w:rsidRPr="02357428" w:rsidR="1D95A3D9">
              <w:rPr>
                <w:color w:val="000000" w:themeColor="text1" w:themeTint="FF" w:themeShade="FF"/>
                <w:sz w:val="20"/>
                <w:szCs w:val="20"/>
              </w:rPr>
              <w:t xml:space="preserve"> at 135</w:t>
            </w:r>
            <w:r w:rsidRPr="02357428" w:rsidR="555FEE8F">
              <w:rPr>
                <w:color w:val="000000" w:themeColor="text1" w:themeTint="FF" w:themeShade="FF"/>
                <w:sz w:val="20"/>
                <w:szCs w:val="20"/>
              </w:rPr>
              <w:t>h.</w:t>
            </w:r>
          </w:p>
        </w:tc>
        <w:tc>
          <w:tcPr>
            <w:tcW w:w="2855" w:type="dxa"/>
            <w:tcMar/>
          </w:tcPr>
          <w:p w:rsidRPr="00BD1CD7" w:rsidR="00C70FD4" w:rsidP="02357428" w:rsidRDefault="00A45AE5" w14:paraId="7BD72A64" w14:textId="7C3388A8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37bd281316304182">
              <w:r w:rsidRPr="02357428" w:rsidR="0F627D09">
                <w:rPr>
                  <w:rStyle w:val="Hyperlink"/>
                  <w:sz w:val="20"/>
                  <w:szCs w:val="20"/>
                </w:rPr>
                <w:t>10.01.1 (U2) Type 2 and Type 3 Workloads</w:t>
              </w:r>
            </w:hyperlink>
          </w:p>
        </w:tc>
      </w:tr>
      <w:tr w:rsidRPr="00BD1CD7" w:rsidR="00C70FD4" w:rsidTr="7E538B63" w14:paraId="648F1C12" w14:textId="77777777">
        <w:trPr>
          <w:trHeight w:val="302"/>
        </w:trPr>
        <w:tc>
          <w:tcPr>
            <w:tcW w:w="4315" w:type="dxa"/>
            <w:tcMar/>
          </w:tcPr>
          <w:p w:rsidRPr="00BD1CD7" w:rsidR="00C70FD4" w:rsidP="02357428" w:rsidRDefault="00C70FD4" w14:paraId="55DAFEBC" w14:textId="79C18217">
            <w:pPr>
              <w:widowControl w:val="0"/>
              <w:spacing w:after="0" w:afterAutospacing="off" w:line="240" w:lineRule="auto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02357428" w:rsidR="337D706D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CONTINUING SESSIONAL STANDING PROGRAM GUARANTEE</w:t>
            </w:r>
          </w:p>
          <w:p w:rsidRPr="00BD1CD7" w:rsidR="00C70FD4" w:rsidP="02357428" w:rsidRDefault="00C70FD4" w14:paraId="76F701F4" w14:textId="431A7D07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U2 12.01.3 </w:t>
            </w:r>
          </w:p>
        </w:tc>
        <w:tc>
          <w:tcPr>
            <w:tcW w:w="7560" w:type="dxa"/>
            <w:tcMar/>
          </w:tcPr>
          <w:p w:rsidRPr="00BD1CD7" w:rsidR="00C70FD4" w:rsidP="02357428" w:rsidRDefault="00A806D6" w14:paraId="60C2B14A" w14:textId="48E75774">
            <w:pPr>
              <w:pStyle w:val="Normal"/>
              <w:widowControl w:val="0"/>
              <w:spacing w:after="0" w:afterAutospacing="off"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2357428" w:rsidR="5E22F0FD">
              <w:rPr>
                <w:color w:val="000000" w:themeColor="text1" w:themeTint="FF" w:themeShade="FF"/>
                <w:sz w:val="20"/>
                <w:szCs w:val="20"/>
              </w:rPr>
              <w:t>Increase</w:t>
            </w:r>
            <w:r w:rsidRPr="02357428" w:rsidR="0540ED14">
              <w:rPr>
                <w:color w:val="000000" w:themeColor="text1" w:themeTint="FF" w:themeShade="FF"/>
                <w:sz w:val="20"/>
                <w:szCs w:val="20"/>
              </w:rPr>
              <w:t>s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 CSSP Guarantee </w:t>
            </w:r>
            <w:r w:rsidRPr="02357428" w:rsidR="5E22F0FD">
              <w:rPr>
                <w:color w:val="000000" w:themeColor="text1" w:themeTint="FF" w:themeShade="FF"/>
                <w:sz w:val="20"/>
                <w:szCs w:val="20"/>
              </w:rPr>
              <w:t>p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>ayment</w:t>
            </w:r>
            <w:r w:rsidRPr="02357428" w:rsidR="5E22F0FD">
              <w:rPr>
                <w:color w:val="000000" w:themeColor="text1" w:themeTint="FF" w:themeShade="FF"/>
                <w:sz w:val="20"/>
                <w:szCs w:val="20"/>
              </w:rPr>
              <w:t>s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 from </w:t>
            </w:r>
            <w:r w:rsidRPr="02357428" w:rsidR="00EBE308">
              <w:rPr>
                <w:color w:val="000000" w:themeColor="text1" w:themeTint="FF" w:themeShade="FF"/>
                <w:sz w:val="20"/>
                <w:szCs w:val="20"/>
              </w:rPr>
              <w:t xml:space="preserve">1/4 </w:t>
            </w:r>
            <w:r w:rsidRPr="02357428" w:rsidR="5E22F0FD">
              <w:rPr>
                <w:color w:val="000000" w:themeColor="text1" w:themeTint="FF" w:themeShade="FF"/>
                <w:sz w:val="20"/>
                <w:szCs w:val="20"/>
              </w:rPr>
              <w:t>to 1/3 for the first and 1/8 to 1/6 for the second payment</w:t>
            </w:r>
            <w:r w:rsidRPr="02357428" w:rsidR="609C49FC">
              <w:rPr>
                <w:color w:val="000000" w:themeColor="text1" w:themeTint="FF" w:themeShade="FF"/>
                <w:sz w:val="20"/>
                <w:szCs w:val="20"/>
              </w:rPr>
              <w:t xml:space="preserve">. </w:t>
            </w:r>
            <w:r w:rsidRPr="02357428" w:rsidR="5E22F0FD">
              <w:rPr>
                <w:color w:val="000000" w:themeColor="text1" w:themeTint="FF" w:themeShade="FF"/>
                <w:sz w:val="20"/>
                <w:szCs w:val="20"/>
              </w:rPr>
              <w:t>Requires automatic payment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 by November</w:t>
            </w:r>
            <w:r w:rsidRPr="02357428" w:rsidR="5E22F0FD">
              <w:rPr>
                <w:color w:val="000000" w:themeColor="text1" w:themeTint="FF" w:themeShade="FF"/>
                <w:sz w:val="20"/>
                <w:szCs w:val="20"/>
              </w:rPr>
              <w:t xml:space="preserve"> pay date (per existing practice)</w:t>
            </w:r>
            <w:r w:rsidRPr="02357428" w:rsidR="3AF3A323">
              <w:rPr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C70FD4" w:rsidP="02357428" w:rsidRDefault="00A87430" w14:paraId="1B1250EF" w14:textId="4872B6CA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bcf6bd3e45dd4152">
              <w:r w:rsidRPr="02357428" w:rsidR="1EA44660">
                <w:rPr>
                  <w:rStyle w:val="Hyperlink"/>
                  <w:sz w:val="20"/>
                  <w:szCs w:val="20"/>
                </w:rPr>
                <w:t>12.01.3 (U2) CSSP Guarantee (payments)</w:t>
              </w:r>
            </w:hyperlink>
          </w:p>
        </w:tc>
      </w:tr>
      <w:tr w:rsidRPr="00BD1CD7" w:rsidR="00C70FD4" w:rsidTr="7E538B63" w14:paraId="11693DAC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C70FD4" w14:paraId="55F6241A" w14:textId="4B821107">
            <w:pPr>
              <w:widowControl w:val="0"/>
              <w:spacing w:after="0" w:afterAutospacing="off" w:line="240" w:lineRule="auto"/>
              <w:rPr>
                <w:b w:val="1"/>
                <w:bCs w:val="1"/>
                <w:color w:val="000000" w:themeColor="text1"/>
                <w:sz w:val="20"/>
                <w:szCs w:val="20"/>
                <w:lang w:val="en-GB"/>
              </w:rPr>
            </w:pPr>
            <w:r w:rsidRPr="02357428" w:rsidR="337D706D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APPOINTMENTS</w:t>
            </w:r>
          </w:p>
          <w:p w:rsidRPr="00BD1CD7" w:rsidR="00C70FD4" w:rsidP="02357428" w:rsidRDefault="00C70FD4" w14:paraId="4D4D6B38" w14:textId="3BD0A094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U2 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  <w:lang w:val="en-CA"/>
              </w:rPr>
              <w:t>12.02.1</w:t>
            </w:r>
            <w:r w:rsidRPr="02357428" w:rsidR="1EA44660">
              <w:rPr>
                <w:color w:val="000000" w:themeColor="text1" w:themeTint="FF" w:themeShade="FF"/>
                <w:sz w:val="20"/>
                <w:szCs w:val="20"/>
                <w:lang w:val="en-CA"/>
              </w:rPr>
              <w:t>(iii)–(iv)</w:t>
            </w:r>
          </w:p>
        </w:tc>
        <w:tc>
          <w:tcPr>
            <w:tcW w:w="7560" w:type="dxa"/>
            <w:tcMar/>
          </w:tcPr>
          <w:p w:rsidRPr="00BD1CD7" w:rsidR="00C70FD4" w:rsidP="02357428" w:rsidRDefault="00A87430" w14:paraId="506BD5F5" w14:textId="07CA9E0C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r w:rsidRPr="02357428" w:rsidR="1EA44660">
              <w:rPr>
                <w:color w:val="000000" w:themeColor="text1" w:themeTint="FF" w:themeShade="FF"/>
                <w:sz w:val="20"/>
                <w:szCs w:val="20"/>
                <w:lang w:val="en-CA"/>
              </w:rPr>
              <w:t>Deletes Nursing proof-of-practice/currency requirements for Clinical Course Director (CCD) positions</w:t>
            </w:r>
            <w:r w:rsidRPr="02357428" w:rsidR="46E287FD">
              <w:rPr>
                <w:color w:val="000000" w:themeColor="text1" w:themeTint="FF" w:themeShade="FF"/>
                <w:sz w:val="20"/>
                <w:szCs w:val="20"/>
                <w:lang w:val="en-CA"/>
              </w:rPr>
              <w:t>.</w:t>
            </w:r>
          </w:p>
        </w:tc>
        <w:tc>
          <w:tcPr>
            <w:tcW w:w="2855" w:type="dxa"/>
            <w:tcMar/>
          </w:tcPr>
          <w:p w:rsidRPr="00BD1CD7" w:rsidR="00C70FD4" w:rsidP="02357428" w:rsidRDefault="007E56A7" w14:paraId="1163C1FE" w14:textId="66D5C738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hyperlink r:id="R39abdb3622374dc6">
              <w:r w:rsidRPr="02357428" w:rsidR="1CDFCDA9">
                <w:rPr>
                  <w:rStyle w:val="Hyperlink"/>
                  <w:sz w:val="20"/>
                  <w:szCs w:val="20"/>
                </w:rPr>
                <w:t xml:space="preserve">12.02.1 (U2) </w:t>
              </w:r>
              <w:r w:rsidRPr="02357428" w:rsidR="1CDFCDA9">
                <w:rPr>
                  <w:rStyle w:val="Hyperlink"/>
                  <w:sz w:val="20"/>
                  <w:szCs w:val="20"/>
                </w:rPr>
                <w:t>Appoinmtnents</w:t>
              </w:r>
              <w:r w:rsidRPr="02357428" w:rsidR="1CDFCDA9">
                <w:rPr>
                  <w:rStyle w:val="Hyperlink"/>
                  <w:sz w:val="20"/>
                  <w:szCs w:val="20"/>
                </w:rPr>
                <w:t xml:space="preserve"> [Nursing Currency]</w:t>
              </w:r>
            </w:hyperlink>
          </w:p>
        </w:tc>
      </w:tr>
      <w:tr w:rsidRPr="00BD1CD7" w:rsidR="00C70FD4" w:rsidTr="7E538B63" w14:paraId="69D4BD05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C70FD4" w14:paraId="425EC4F9" w14:textId="4B821107">
            <w:pPr>
              <w:widowControl w:val="0"/>
              <w:spacing w:after="0" w:afterAutospacing="off" w:line="240" w:lineRule="auto"/>
              <w:rPr>
                <w:b w:val="1"/>
                <w:bCs w:val="1"/>
                <w:color w:val="000000" w:themeColor="text1"/>
                <w:sz w:val="20"/>
                <w:szCs w:val="20"/>
                <w:lang w:val="en-GB"/>
              </w:rPr>
            </w:pPr>
            <w:r w:rsidRPr="02357428" w:rsidR="337D706D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APPOINTMENTS</w:t>
            </w:r>
          </w:p>
          <w:p w:rsidRPr="00BD1CD7" w:rsidR="00C70FD4" w:rsidP="02357428" w:rsidRDefault="00C70FD4" w14:paraId="45268108" w14:textId="33259AED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GB"/>
              </w:rPr>
            </w:pPr>
            <w:r w:rsidRPr="02357428" w:rsidR="337D706D">
              <w:rPr>
                <w:color w:val="000000" w:themeColor="text1" w:themeTint="FF" w:themeShade="FF"/>
                <w:sz w:val="20"/>
                <w:szCs w:val="20"/>
                <w:lang w:val="en-GB"/>
              </w:rPr>
              <w:t>U2 12.04.1</w:t>
            </w:r>
            <w:r w:rsidRPr="02357428" w:rsidR="1CDFCDA9">
              <w:rPr>
                <w:color w:val="000000" w:themeColor="text1" w:themeTint="FF" w:themeShade="FF"/>
                <w:sz w:val="20"/>
                <w:szCs w:val="20"/>
                <w:lang w:val="en-GB"/>
              </w:rPr>
              <w:t>(</w:t>
            </w:r>
            <w:r w:rsidRPr="02357428" w:rsidR="1CDFCDA9">
              <w:rPr>
                <w:color w:val="000000" w:themeColor="text1" w:themeTint="FF" w:themeShade="FF"/>
                <w:sz w:val="20"/>
                <w:szCs w:val="20"/>
                <w:lang w:val="en-GB"/>
              </w:rPr>
              <w:t>i</w:t>
            </w:r>
            <w:r w:rsidRPr="02357428" w:rsidR="1CDFCDA9">
              <w:rPr>
                <w:color w:val="000000" w:themeColor="text1" w:themeTint="FF" w:themeShade="FF"/>
                <w:sz w:val="20"/>
                <w:szCs w:val="20"/>
                <w:lang w:val="en-GB"/>
              </w:rPr>
              <w:t>)</w:t>
            </w:r>
          </w:p>
        </w:tc>
        <w:tc>
          <w:tcPr>
            <w:tcW w:w="7560" w:type="dxa"/>
            <w:tcMar/>
          </w:tcPr>
          <w:p w:rsidRPr="00BD1CD7" w:rsidR="00C70FD4" w:rsidP="02357428" w:rsidRDefault="007E56A7" w14:paraId="000FE738" w14:textId="4FC7213F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1CDFCDA9">
              <w:rPr>
                <w:color w:val="000000" w:themeColor="text1" w:themeTint="FF" w:themeShade="FF"/>
                <w:sz w:val="20"/>
                <w:szCs w:val="20"/>
              </w:rPr>
              <w:t xml:space="preserve">Deletes the “exceptional circumstances” </w:t>
            </w:r>
            <w:r w:rsidRPr="02357428" w:rsidR="53269B0A">
              <w:rPr>
                <w:color w:val="000000" w:themeColor="text1" w:themeTint="FF" w:themeShade="FF"/>
                <w:sz w:val="20"/>
                <w:szCs w:val="20"/>
              </w:rPr>
              <w:t xml:space="preserve">(AKA “hot shot”) </w:t>
            </w:r>
            <w:r w:rsidRPr="02357428" w:rsidR="1CDFCDA9">
              <w:rPr>
                <w:color w:val="000000" w:themeColor="text1" w:themeTint="FF" w:themeShade="FF"/>
                <w:sz w:val="20"/>
                <w:szCs w:val="20"/>
              </w:rPr>
              <w:t>clause</w:t>
            </w:r>
            <w:r w:rsidRPr="02357428" w:rsidR="5906F286">
              <w:rPr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C70FD4" w:rsidP="02357428" w:rsidRDefault="00971BE1" w14:paraId="1FEB5742" w14:textId="4D750032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GB"/>
              </w:rPr>
            </w:pPr>
            <w:hyperlink r:id="R8fef36cfa2f644f7">
              <w:r w:rsidRPr="02357428" w:rsidR="1CC63356">
                <w:rPr>
                  <w:rStyle w:val="Hyperlink"/>
                  <w:sz w:val="20"/>
                  <w:szCs w:val="20"/>
                </w:rPr>
                <w:t>12.04.1(</w:t>
              </w:r>
              <w:r w:rsidRPr="02357428" w:rsidR="1CC63356">
                <w:rPr>
                  <w:rStyle w:val="Hyperlink"/>
                  <w:sz w:val="20"/>
                  <w:szCs w:val="20"/>
                </w:rPr>
                <w:t>i</w:t>
              </w:r>
              <w:r w:rsidRPr="02357428" w:rsidR="1CC63356">
                <w:rPr>
                  <w:rStyle w:val="Hyperlink"/>
                  <w:sz w:val="20"/>
                  <w:szCs w:val="20"/>
                </w:rPr>
                <w:t>) (U2) Hot Shot Clause</w:t>
              </w:r>
            </w:hyperlink>
            <w:r w:rsidRPr="02357428" w:rsidR="1CC6335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Pr="00BD1CD7" w:rsidR="00C70FD4" w:rsidTr="7E538B63" w14:paraId="69D07351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C70FD4" w14:paraId="29143B81" w14:textId="374C607F">
            <w:pPr>
              <w:widowControl w:val="0"/>
              <w:spacing w:after="0" w:afterAutospacing="off" w:line="240" w:lineRule="auto"/>
            </w:pPr>
            <w:r w:rsidRPr="02357428" w:rsidR="337D706D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APPOINTMENTS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Pr="00BD1CD7" w:rsidR="00C70FD4" w:rsidP="02357428" w:rsidRDefault="00C70FD4" w14:paraId="3094CEBB" w14:textId="3113B746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U2 </w:t>
            </w:r>
            <w:r w:rsidRPr="02357428" w:rsidR="337D706D">
              <w:rPr>
                <w:sz w:val="20"/>
                <w:szCs w:val="20"/>
                <w:lang w:val="en-CA"/>
              </w:rPr>
              <w:t xml:space="preserve">12.04.1(ii) </w:t>
            </w:r>
            <w:r w:rsidRPr="02357428" w:rsidR="1CC63356">
              <w:rPr>
                <w:sz w:val="20"/>
                <w:szCs w:val="20"/>
              </w:rPr>
              <w:t>Pool of Candidates with Required and Preferred Qualifications</w:t>
            </w:r>
          </w:p>
        </w:tc>
        <w:tc>
          <w:tcPr>
            <w:tcW w:w="7560" w:type="dxa"/>
            <w:tcMar/>
          </w:tcPr>
          <w:p w:rsidRPr="00BD1CD7" w:rsidR="00C70FD4" w:rsidP="02357428" w:rsidRDefault="00971BE1" w14:paraId="15146EC6" w14:textId="3BBEE648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1CC63356">
              <w:rPr>
                <w:color w:val="000000" w:themeColor="text1" w:themeTint="FF" w:themeShade="FF"/>
                <w:sz w:val="20"/>
                <w:szCs w:val="20"/>
              </w:rPr>
              <w:t xml:space="preserve">Deletes redundant language since 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>a</w:t>
            </w:r>
            <w:r w:rsidRPr="02357428" w:rsidR="1CC63356">
              <w:rPr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candidate </w:t>
            </w:r>
            <w:r w:rsidRPr="02357428" w:rsidR="1CC63356">
              <w:rPr>
                <w:color w:val="000000" w:themeColor="text1" w:themeTint="FF" w:themeShade="FF"/>
                <w:sz w:val="20"/>
                <w:szCs w:val="20"/>
              </w:rPr>
              <w:t xml:space="preserve">with Incumbency 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is automatically 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>deemed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 to meet the required and preferred qualifications</w:t>
            </w:r>
            <w:r w:rsidRPr="02357428" w:rsidR="606FDD0B">
              <w:rPr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C70FD4" w:rsidP="02357428" w:rsidRDefault="00971BE1" w14:paraId="06E38548" w14:textId="1A2686CB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hyperlink r:id="R77941c1211e748df">
              <w:r w:rsidRPr="02357428" w:rsidR="1CC63356">
                <w:rPr>
                  <w:rStyle w:val="Hyperlink"/>
                  <w:sz w:val="20"/>
                  <w:szCs w:val="20"/>
                </w:rPr>
                <w:t>12.04.1(ii) (U2) Appointments (Pool of Candidates with Required and Preferred Qualifications)</w:t>
              </w:r>
            </w:hyperlink>
          </w:p>
        </w:tc>
      </w:tr>
      <w:tr w:rsidRPr="00BD1CD7" w:rsidR="00C70FD4" w:rsidTr="7E538B63" w14:paraId="2F9905DC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C70FD4" w14:paraId="190CBA9F" w14:textId="32995158">
            <w:pPr>
              <w:widowControl w:val="0"/>
              <w:spacing w:after="0" w:afterAutospacing="off" w:line="240" w:lineRule="auto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02357428" w:rsidR="337D706D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APPLICABLE PRIOR EXPERIENCE </w:t>
            </w:r>
          </w:p>
          <w:p w:rsidRPr="00BD1CD7" w:rsidR="00C70FD4" w:rsidP="02357428" w:rsidRDefault="00C70FD4" w14:paraId="5A38E76F" w14:textId="5A11C67D">
            <w:pPr>
              <w:widowControl w:val="0"/>
              <w:spacing w:after="0" w:afterAutospacing="off" w:line="240" w:lineRule="auto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U2 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  <w:lang w:val="en-CA"/>
              </w:rPr>
              <w:t>12.07</w:t>
            </w:r>
            <w:r w:rsidRPr="02357428" w:rsidR="711A9A61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560" w:type="dxa"/>
            <w:tcMar/>
          </w:tcPr>
          <w:p w:rsidRPr="00BD1CD7" w:rsidR="00C70FD4" w:rsidP="02357428" w:rsidRDefault="00971BE1" w14:paraId="13CA7984" w14:textId="26F2A1E4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1CC63356">
              <w:rPr>
                <w:color w:val="000000" w:themeColor="text1" w:themeTint="FF" w:themeShade="FF"/>
                <w:sz w:val="20"/>
                <w:szCs w:val="20"/>
              </w:rPr>
              <w:t>Awards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2357428" w:rsidR="2015FCE1">
              <w:rPr>
                <w:color w:val="000000" w:themeColor="text1" w:themeTint="FF" w:themeShade="FF"/>
                <w:sz w:val="20"/>
                <w:szCs w:val="20"/>
              </w:rPr>
              <w:t>APE (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>seniority</w:t>
            </w:r>
            <w:r w:rsidRPr="02357428" w:rsidR="2015FCE1">
              <w:rPr>
                <w:color w:val="000000" w:themeColor="text1" w:themeTint="FF" w:themeShade="FF"/>
                <w:sz w:val="20"/>
                <w:szCs w:val="20"/>
              </w:rPr>
              <w:t>)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 credit for </w:t>
            </w:r>
            <w:r w:rsidRPr="02357428" w:rsidR="2015FCE1">
              <w:rPr>
                <w:color w:val="000000" w:themeColor="text1" w:themeTint="FF" w:themeShade="FF"/>
                <w:sz w:val="20"/>
                <w:szCs w:val="20"/>
              </w:rPr>
              <w:t xml:space="preserve">Type 3 appointments (1 </w:t>
            </w:r>
            <w:r w:rsidRPr="02357428" w:rsidR="2015FCE1">
              <w:rPr>
                <w:color w:val="000000" w:themeColor="text1" w:themeTint="FF" w:themeShade="FF"/>
                <w:sz w:val="20"/>
                <w:szCs w:val="20"/>
              </w:rPr>
              <w:t>Type 3 = 0.33 Type 1 appointment pro rata</w:t>
            </w:r>
            <w:r w:rsidRPr="02357428" w:rsidR="2015FCE1">
              <w:rPr>
                <w:color w:val="000000" w:themeColor="text1" w:themeTint="FF" w:themeShade="FF"/>
                <w:sz w:val="20"/>
                <w:szCs w:val="20"/>
              </w:rPr>
              <w:t>)</w:t>
            </w:r>
            <w:r w:rsidRPr="02357428" w:rsidR="4582C323">
              <w:rPr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C70FD4" w:rsidP="02357428" w:rsidRDefault="00872B94" w14:paraId="3061DA31" w14:textId="24931D73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hyperlink r:id="Rf3b8f7bdb3b741b0">
              <w:r w:rsidRPr="02357428" w:rsidR="2015FCE1">
                <w:rPr>
                  <w:rStyle w:val="Hyperlink"/>
                  <w:sz w:val="20"/>
                  <w:szCs w:val="20"/>
                </w:rPr>
                <w:t>12.07 (U2) Applicable Prior Experience (Type 3 appointments)</w:t>
              </w:r>
            </w:hyperlink>
          </w:p>
        </w:tc>
      </w:tr>
      <w:tr w:rsidRPr="00BD1CD7" w:rsidR="00C70FD4" w:rsidTr="7E538B63" w14:paraId="7C47B952" w14:textId="77777777">
        <w:trPr>
          <w:trHeight w:val="300"/>
        </w:trPr>
        <w:tc>
          <w:tcPr>
            <w:tcW w:w="4315" w:type="dxa"/>
            <w:tcMar/>
          </w:tcPr>
          <w:p w:rsidRPr="00BD1CD7" w:rsidR="00DE39B7" w:rsidP="02357428" w:rsidRDefault="00DE39B7" w14:paraId="2C46B534" w14:textId="1DAF3CE8">
            <w:pPr>
              <w:widowControl w:val="0"/>
              <w:spacing w:after="0" w:afterAutospacing="off" w:line="240" w:lineRule="auto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02357428" w:rsidR="37F42D18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GB"/>
              </w:rPr>
              <w:t>APPOINTMENTS</w:t>
            </w:r>
            <w:r w:rsidRPr="02357428" w:rsidR="37F42D18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 </w:t>
            </w:r>
          </w:p>
          <w:p w:rsidRPr="00BD1CD7" w:rsidR="00DE39B7" w:rsidP="02357428" w:rsidRDefault="00DE39B7" w14:paraId="2FA24583" w14:textId="637FC811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37F42D18">
              <w:rPr>
                <w:color w:val="000000" w:themeColor="text1" w:themeTint="FF" w:themeShade="FF"/>
                <w:sz w:val="20"/>
                <w:szCs w:val="20"/>
                <w:lang w:val="en-GB"/>
              </w:rPr>
              <w:t xml:space="preserve">U2 </w:t>
            </w:r>
            <w:r w:rsidRPr="02357428" w:rsidR="37F42D18">
              <w:rPr>
                <w:color w:val="000000" w:themeColor="text1" w:themeTint="FF" w:themeShade="FF"/>
                <w:sz w:val="20"/>
                <w:szCs w:val="20"/>
                <w:lang w:val="en-GB"/>
              </w:rPr>
              <w:t>12.12 NOTIFICATION OF APPLICANTS FOR POSITIONS</w:t>
            </w:r>
            <w:r w:rsidRPr="02357428" w:rsidR="37F42D18">
              <w:rPr>
                <w:color w:val="000000" w:themeColor="text1" w:themeTint="FF" w:themeShade="FF"/>
                <w:sz w:val="20"/>
                <w:szCs w:val="20"/>
              </w:rPr>
              <w:t> </w:t>
            </w:r>
          </w:p>
          <w:p w:rsidRPr="00BD1CD7" w:rsidR="00C70FD4" w:rsidP="02357428" w:rsidRDefault="00C70FD4" w14:paraId="67090BD5" w14:textId="75FCF864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  <w:lang w:val="en-CA"/>
              </w:rPr>
            </w:pPr>
            <w:r w:rsidRPr="02357428" w:rsidR="37F42D18">
              <w:rPr>
                <w:color w:val="000000" w:themeColor="text1" w:themeTint="FF" w:themeShade="FF"/>
                <w:sz w:val="20"/>
                <w:szCs w:val="20"/>
                <w:lang w:val="en-GB"/>
              </w:rPr>
              <w:t xml:space="preserve">U2 </w:t>
            </w:r>
            <w:r w:rsidRPr="02357428" w:rsidR="37F42D18">
              <w:rPr>
                <w:color w:val="000000" w:themeColor="text1" w:themeTint="FF" w:themeShade="FF"/>
                <w:sz w:val="20"/>
                <w:szCs w:val="20"/>
                <w:lang w:val="en-GB"/>
              </w:rPr>
              <w:t>12.13 WRITTEN OFFER OF APPOINTMENT</w:t>
            </w:r>
            <w:r w:rsidRPr="02357428" w:rsidR="37F42D18">
              <w:rPr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  <w:tc>
          <w:tcPr>
            <w:tcW w:w="7560" w:type="dxa"/>
            <w:tcMar/>
          </w:tcPr>
          <w:p w:rsidRPr="00BD1CD7" w:rsidR="00DE39B7" w:rsidP="02357428" w:rsidRDefault="00DE39B7" w14:paraId="11481739" w14:textId="16FBFF42">
            <w:pPr>
              <w:pStyle w:val="Normal"/>
              <w:widowControl w:val="0"/>
              <w:spacing w:after="0" w:afterAutospacing="off" w:line="240" w:lineRule="auto"/>
              <w:ind w:left="0"/>
              <w:rPr>
                <w:sz w:val="20"/>
                <w:szCs w:val="20"/>
              </w:rPr>
            </w:pPr>
            <w:r w:rsidRPr="02357428" w:rsidR="37F42D18">
              <w:rPr>
                <w:sz w:val="20"/>
                <w:szCs w:val="20"/>
              </w:rPr>
              <w:t>Requires NRAs to be emailed to applicants</w:t>
            </w:r>
            <w:r w:rsidRPr="02357428" w:rsidR="69BF03F7">
              <w:rPr>
                <w:sz w:val="20"/>
                <w:szCs w:val="20"/>
              </w:rPr>
              <w:t xml:space="preserve">. </w:t>
            </w:r>
            <w:r w:rsidRPr="02357428" w:rsidR="37F42D18">
              <w:rPr>
                <w:sz w:val="20"/>
                <w:szCs w:val="20"/>
              </w:rPr>
              <w:t xml:space="preserve">Sets </w:t>
            </w:r>
            <w:r w:rsidRPr="02357428" w:rsidR="0F860234">
              <w:rPr>
                <w:sz w:val="20"/>
                <w:szCs w:val="20"/>
              </w:rPr>
              <w:t>a 5-</w:t>
            </w:r>
            <w:r w:rsidRPr="02357428" w:rsidR="37F42D18">
              <w:rPr>
                <w:sz w:val="20"/>
                <w:szCs w:val="20"/>
              </w:rPr>
              <w:t xml:space="preserve">day deadline for issuing </w:t>
            </w:r>
            <w:r w:rsidRPr="02357428" w:rsidR="7F8D87CD">
              <w:rPr>
                <w:sz w:val="20"/>
                <w:szCs w:val="20"/>
              </w:rPr>
              <w:t>an Offer</w:t>
            </w:r>
            <w:r w:rsidRPr="02357428" w:rsidR="37F42D18">
              <w:rPr>
                <w:sz w:val="20"/>
                <w:szCs w:val="20"/>
              </w:rPr>
              <w:t xml:space="preserve"> of Appointment after NRA expiry</w:t>
            </w:r>
            <w:r w:rsidRPr="02357428" w:rsidR="73EF4211">
              <w:rPr>
                <w:sz w:val="20"/>
                <w:szCs w:val="20"/>
              </w:rPr>
              <w:t>.</w:t>
            </w:r>
          </w:p>
          <w:p w:rsidRPr="00BD1CD7" w:rsidR="00DE39B7" w:rsidP="02357428" w:rsidRDefault="00DE39B7" w14:paraId="68BB4473" w14:textId="21ABBACE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</w:p>
        </w:tc>
        <w:tc>
          <w:tcPr>
            <w:tcW w:w="2855" w:type="dxa"/>
            <w:tcMar/>
          </w:tcPr>
          <w:p w:rsidRPr="00BD1CD7" w:rsidR="00C70FD4" w:rsidP="02357428" w:rsidRDefault="00DE39B7" w14:paraId="34C8BC63" w14:textId="05D4ECE9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hyperlink r:id="Rcc8a35bcb22e467f">
              <w:r w:rsidRPr="02357428" w:rsidR="37F42D18">
                <w:rPr>
                  <w:rStyle w:val="Hyperlink"/>
                  <w:sz w:val="20"/>
                  <w:szCs w:val="20"/>
                </w:rPr>
                <w:t>12.12.1; 12.13.3 (U2) Appointments (emailed NRAs; deadline for issuing Offers after NRAs)</w:t>
              </w:r>
            </w:hyperlink>
          </w:p>
        </w:tc>
      </w:tr>
      <w:tr w:rsidRPr="00BD1CD7" w:rsidR="00C70FD4" w:rsidTr="7E538B63" w14:paraId="363686FD" w14:textId="77777777">
        <w:trPr>
          <w:trHeight w:val="765"/>
        </w:trPr>
        <w:tc>
          <w:tcPr>
            <w:tcW w:w="4315" w:type="dxa"/>
            <w:tcMar/>
          </w:tcPr>
          <w:p w:rsidRPr="00BD1CD7" w:rsidR="00C70FD4" w:rsidP="02357428" w:rsidRDefault="00460C27" w14:paraId="6757D609" w14:textId="2C7AFB30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711A9A61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SEVER</w:t>
            </w:r>
            <w:r w:rsidRPr="02357428" w:rsidR="64C070FF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</w:t>
            </w:r>
            <w:r w:rsidRPr="02357428" w:rsidR="711A9A61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NCE</w:t>
            </w:r>
            <w:r w:rsidRPr="02357428" w:rsidR="27EAAE89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2357428" w:rsidR="27EAAE89">
              <w:rPr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[NEW]</w:t>
            </w:r>
          </w:p>
          <w:p w:rsidRPr="00BD1CD7" w:rsidR="00C70FD4" w:rsidP="02357428" w:rsidRDefault="00C70FD4" w14:paraId="160AAAC0" w14:textId="54D80ECA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GB"/>
              </w:rPr>
            </w:pP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U2 12.18.5 </w:t>
            </w:r>
            <w:r w:rsidRPr="02357428" w:rsidR="7966FA82">
              <w:rPr>
                <w:color w:val="000000" w:themeColor="text1" w:themeTint="FF" w:themeShade="FF"/>
                <w:sz w:val="20"/>
                <w:szCs w:val="20"/>
              </w:rPr>
              <w:t>SEVER</w:t>
            </w:r>
            <w:r w:rsidRPr="02357428" w:rsidR="60D8A543">
              <w:rPr>
                <w:color w:val="000000" w:themeColor="text1" w:themeTint="FF" w:themeShade="FF"/>
                <w:sz w:val="20"/>
                <w:szCs w:val="20"/>
              </w:rPr>
              <w:t>A</w:t>
            </w:r>
            <w:r w:rsidRPr="02357428" w:rsidR="7966FA82">
              <w:rPr>
                <w:color w:val="000000" w:themeColor="text1" w:themeTint="FF" w:themeShade="FF"/>
                <w:sz w:val="20"/>
                <w:szCs w:val="20"/>
              </w:rPr>
              <w:t>NCE</w:t>
            </w:r>
          </w:p>
        </w:tc>
        <w:tc>
          <w:tcPr>
            <w:tcW w:w="7560" w:type="dxa"/>
            <w:tcMar/>
          </w:tcPr>
          <w:p w:rsidRPr="00BD1CD7" w:rsidR="00C70FD4" w:rsidP="02357428" w:rsidRDefault="004B0578" w14:paraId="791EA84B" w14:textId="085FE628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7966FA82">
              <w:rPr>
                <w:color w:val="000000" w:themeColor="text1" w:themeTint="FF" w:themeShade="FF"/>
                <w:sz w:val="20"/>
                <w:szCs w:val="20"/>
              </w:rPr>
              <w:t xml:space="preserve">Creates </w:t>
            </w:r>
            <w:r w:rsidRPr="02357428" w:rsidR="74B03176">
              <w:rPr>
                <w:color w:val="000000" w:themeColor="text1" w:themeTint="FF" w:themeShade="FF"/>
                <w:sz w:val="20"/>
                <w:szCs w:val="20"/>
              </w:rPr>
              <w:t>a severance</w:t>
            </w:r>
            <w:r w:rsidRPr="02357428" w:rsidR="7966FA82">
              <w:rPr>
                <w:color w:val="000000" w:themeColor="text1" w:themeTint="FF" w:themeShade="FF"/>
                <w:sz w:val="20"/>
                <w:szCs w:val="20"/>
              </w:rPr>
              <w:t xml:space="preserve"> program for Affirmative Action (Conversion) pool members based on years of service</w:t>
            </w:r>
            <w:r w:rsidRPr="02357428" w:rsidR="711A9A61">
              <w:rPr>
                <w:color w:val="000000" w:themeColor="text1" w:themeTint="FF" w:themeShade="FF"/>
                <w:sz w:val="20"/>
                <w:szCs w:val="20"/>
              </w:rPr>
              <w:t xml:space="preserve"> and highest earnings in </w:t>
            </w:r>
            <w:r w:rsidRPr="02357428" w:rsidR="6FE6EB7B">
              <w:rPr>
                <w:color w:val="000000" w:themeColor="text1" w:themeTint="FF" w:themeShade="FF"/>
                <w:sz w:val="20"/>
                <w:szCs w:val="20"/>
              </w:rPr>
              <w:t>the last</w:t>
            </w:r>
            <w:r w:rsidRPr="02357428" w:rsidR="711A9A61">
              <w:rPr>
                <w:color w:val="000000" w:themeColor="text1" w:themeTint="FF" w:themeShade="FF"/>
                <w:sz w:val="20"/>
                <w:szCs w:val="20"/>
              </w:rPr>
              <w:t xml:space="preserve"> five years</w:t>
            </w:r>
            <w:r w:rsidRPr="02357428" w:rsidR="74C765EE">
              <w:rPr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C70FD4" w:rsidP="02357428" w:rsidRDefault="00460C27" w14:paraId="7F9AF0C6" w14:textId="4345BD57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hyperlink r:id="R87b78d66c91f4d9a">
              <w:r w:rsidRPr="02357428" w:rsidR="711A9A61">
                <w:rPr>
                  <w:rStyle w:val="Hyperlink"/>
                  <w:sz w:val="20"/>
                  <w:szCs w:val="20"/>
                </w:rPr>
                <w:t>12.18.5 (U2) Severance (for Affirmative Action pool members)</w:t>
              </w:r>
            </w:hyperlink>
          </w:p>
        </w:tc>
      </w:tr>
      <w:tr w:rsidRPr="00BD1CD7" w:rsidR="00C70FD4" w:rsidTr="7E538B63" w14:paraId="62E44DC0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B0508F" w14:paraId="33A737C7" w14:textId="50B025FF">
            <w:pPr>
              <w:widowControl w:val="0"/>
              <w:spacing w:after="0" w:afterAutospacing="off" w:line="240" w:lineRule="auto"/>
              <w:rPr>
                <w:b w:val="1"/>
                <w:bCs w:val="1"/>
                <w:sz w:val="20"/>
                <w:szCs w:val="20"/>
              </w:rPr>
            </w:pPr>
            <w:r w:rsidRPr="02357428" w:rsidR="27EAAE89">
              <w:rPr>
                <w:b w:val="1"/>
                <w:bCs w:val="1"/>
                <w:sz w:val="20"/>
                <w:szCs w:val="20"/>
              </w:rPr>
              <w:t>REQUEST TO DESIGN COUR</w:t>
            </w:r>
            <w:r w:rsidRPr="02357428" w:rsidR="49E4D9ED">
              <w:rPr>
                <w:b w:val="1"/>
                <w:bCs w:val="1"/>
                <w:sz w:val="20"/>
                <w:szCs w:val="20"/>
              </w:rPr>
              <w:t>S</w:t>
            </w:r>
            <w:r w:rsidRPr="02357428" w:rsidR="27EAAE89">
              <w:rPr>
                <w:b w:val="1"/>
                <w:bCs w:val="1"/>
                <w:sz w:val="20"/>
                <w:szCs w:val="20"/>
              </w:rPr>
              <w:t>E</w:t>
            </w:r>
          </w:p>
          <w:p w:rsidRPr="00BD1CD7" w:rsidR="00C70FD4" w:rsidP="02357428" w:rsidRDefault="00C70FD4" w14:paraId="6BB4BC2B" w14:textId="32917A06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337D706D">
              <w:rPr>
                <w:sz w:val="20"/>
                <w:szCs w:val="20"/>
              </w:rPr>
              <w:t xml:space="preserve">U2 12.22 </w:t>
            </w:r>
            <w:r w:rsidRPr="02357428" w:rsidR="711A9A61">
              <w:rPr>
                <w:sz w:val="20"/>
                <w:szCs w:val="20"/>
              </w:rPr>
              <w:t>REQUEST TO DESIGN COURSE</w:t>
            </w:r>
          </w:p>
        </w:tc>
        <w:tc>
          <w:tcPr>
            <w:tcW w:w="7560" w:type="dxa"/>
            <w:tcMar/>
          </w:tcPr>
          <w:p w:rsidRPr="00BD1CD7" w:rsidR="00C70FD4" w:rsidP="02357428" w:rsidRDefault="00460C27" w14:paraId="2B47C400" w14:textId="6FDDE6DB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711A9A61">
              <w:rPr>
                <w:sz w:val="20"/>
                <w:szCs w:val="20"/>
              </w:rPr>
              <w:t>Requires hiring unit requesting new course design to appoint course designer at</w:t>
            </w:r>
            <w:r w:rsidRPr="02357428" w:rsidR="711A9A61">
              <w:rPr>
                <w:sz w:val="20"/>
                <w:szCs w:val="20"/>
              </w:rPr>
              <w:t xml:space="preserve"> least once within 2 years (and up to 3 times, rather than the current 2</w:t>
            </w:r>
            <w:r w:rsidRPr="02357428" w:rsidR="711A9A61">
              <w:rPr>
                <w:sz w:val="20"/>
                <w:szCs w:val="20"/>
              </w:rPr>
              <w:t>,</w:t>
            </w:r>
            <w:r w:rsidRPr="02357428" w:rsidR="711A9A61">
              <w:rPr>
                <w:sz w:val="20"/>
                <w:szCs w:val="20"/>
              </w:rPr>
              <w:t xml:space="preserve"> within 4 years)</w:t>
            </w:r>
            <w:r w:rsidRPr="02357428" w:rsidR="2D12186A">
              <w:rPr>
                <w:sz w:val="20"/>
                <w:szCs w:val="20"/>
              </w:rPr>
              <w:t xml:space="preserve"> </w:t>
            </w:r>
            <w:r w:rsidRPr="02357428" w:rsidR="2127F131">
              <w:rPr>
                <w:sz w:val="20"/>
                <w:szCs w:val="20"/>
              </w:rPr>
              <w:t xml:space="preserve">or </w:t>
            </w:r>
            <w:r w:rsidRPr="02357428" w:rsidR="711A9A61">
              <w:rPr>
                <w:sz w:val="20"/>
                <w:szCs w:val="20"/>
              </w:rPr>
              <w:t>pay</w:t>
            </w:r>
            <w:r w:rsidRPr="02357428" w:rsidR="4CF7272D">
              <w:rPr>
                <w:sz w:val="20"/>
                <w:szCs w:val="20"/>
              </w:rPr>
              <w:t xml:space="preserve"> </w:t>
            </w:r>
            <w:r w:rsidRPr="02357428" w:rsidR="711A9A61">
              <w:rPr>
                <w:sz w:val="20"/>
                <w:szCs w:val="20"/>
              </w:rPr>
              <w:t xml:space="preserve">course </w:t>
            </w:r>
            <w:bookmarkStart w:name="_Int_XGvJ7x2b" w:id="1459865354"/>
            <w:r w:rsidRPr="02357428" w:rsidR="16E35AF4">
              <w:rPr>
                <w:sz w:val="20"/>
                <w:szCs w:val="20"/>
              </w:rPr>
              <w:t>designer</w:t>
            </w:r>
            <w:bookmarkEnd w:id="1459865354"/>
            <w:r w:rsidRPr="02357428" w:rsidR="16E35AF4">
              <w:rPr>
                <w:sz w:val="20"/>
                <w:szCs w:val="20"/>
              </w:rPr>
              <w:t xml:space="preserve"> </w:t>
            </w:r>
            <w:r w:rsidRPr="02357428" w:rsidR="711A9A61">
              <w:rPr>
                <w:sz w:val="20"/>
                <w:szCs w:val="20"/>
              </w:rPr>
              <w:t>the original payment.</w:t>
            </w:r>
            <w:r w:rsidRPr="02357428" w:rsidR="6F17AE84">
              <w:rPr>
                <w:sz w:val="20"/>
                <w:szCs w:val="20"/>
              </w:rPr>
              <w:t xml:space="preserve"> Adds displacement fee for incumbents displace</w:t>
            </w:r>
            <w:r w:rsidRPr="02357428" w:rsidR="3587CE76">
              <w:rPr>
                <w:sz w:val="20"/>
                <w:szCs w:val="20"/>
              </w:rPr>
              <w:t>d by course redesign.</w:t>
            </w:r>
          </w:p>
        </w:tc>
        <w:tc>
          <w:tcPr>
            <w:tcW w:w="2855" w:type="dxa"/>
            <w:tcMar/>
          </w:tcPr>
          <w:p w:rsidRPr="00BD1CD7" w:rsidR="00C70FD4" w:rsidP="02357428" w:rsidRDefault="00460C27" w14:paraId="4296B46F" w14:textId="0E841264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ab63563069634c4c">
              <w:r w:rsidRPr="02357428" w:rsidR="711A9A61">
                <w:rPr>
                  <w:rStyle w:val="Hyperlink"/>
                  <w:sz w:val="20"/>
                  <w:szCs w:val="20"/>
                </w:rPr>
                <w:t>12.22 (U2) Request to Design</w:t>
              </w:r>
              <w:r w:rsidRPr="02357428" w:rsidR="27EAAE89">
                <w:rPr>
                  <w:rStyle w:val="Hyperlink"/>
                  <w:sz w:val="20"/>
                  <w:szCs w:val="20"/>
                </w:rPr>
                <w:t xml:space="preserve"> </w:t>
              </w:r>
              <w:r w:rsidRPr="02357428" w:rsidR="711A9A61">
                <w:rPr>
                  <w:rStyle w:val="Hyperlink"/>
                  <w:sz w:val="20"/>
                  <w:szCs w:val="20"/>
                </w:rPr>
                <w:t>Course</w:t>
              </w:r>
            </w:hyperlink>
          </w:p>
        </w:tc>
      </w:tr>
      <w:tr w:rsidRPr="00BD1CD7" w:rsidR="00C70FD4" w:rsidTr="7E538B63" w14:paraId="36CC3952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C70FD4" w14:paraId="07D3AE36" w14:textId="20C2EB34">
            <w:pPr>
              <w:widowControl w:val="0"/>
              <w:spacing w:after="0" w:afterAutospacing="off" w:line="240" w:lineRule="auto"/>
              <w:rPr>
                <w:b w:val="1"/>
                <w:bCs w:val="1"/>
                <w:sz w:val="20"/>
                <w:szCs w:val="20"/>
                <w:lang w:val="en-CA"/>
              </w:rPr>
            </w:pPr>
            <w:r w:rsidRPr="02357428" w:rsidR="337D706D">
              <w:rPr>
                <w:b w:val="1"/>
                <w:bCs w:val="1"/>
                <w:sz w:val="20"/>
                <w:szCs w:val="20"/>
                <w:lang w:val="en-CA"/>
              </w:rPr>
              <w:t>SCHEDULING CONFLICTS</w:t>
            </w:r>
          </w:p>
          <w:p w:rsidRPr="00BD1CD7" w:rsidR="00C70FD4" w:rsidP="02357428" w:rsidRDefault="00C70FD4" w14:paraId="6817401C" w14:textId="4E49BCDE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r w:rsidRPr="02357428" w:rsidR="337D706D">
              <w:rPr>
                <w:sz w:val="20"/>
                <w:szCs w:val="20"/>
                <w:lang w:val="en-CA"/>
              </w:rPr>
              <w:t xml:space="preserve">U2 12.23 </w:t>
            </w:r>
            <w:r w:rsidRPr="02357428" w:rsidR="27EAAE89">
              <w:rPr>
                <w:sz w:val="20"/>
                <w:szCs w:val="20"/>
                <w:lang w:val="en-CA"/>
              </w:rPr>
              <w:t>SCHEDULING CONFLICTS</w:t>
            </w:r>
          </w:p>
        </w:tc>
        <w:tc>
          <w:tcPr>
            <w:tcW w:w="7560" w:type="dxa"/>
            <w:tcMar/>
          </w:tcPr>
          <w:p w:rsidRPr="00BD1CD7" w:rsidR="00C70FD4" w:rsidP="02357428" w:rsidRDefault="00B0508F" w14:paraId="2DB90D02" w14:textId="4042D755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  <w:lang w:val="en-CA"/>
              </w:rPr>
            </w:pPr>
            <w:r w:rsidRPr="02357428" w:rsidR="27EAAE89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Expands scope to include consideration of travel time between nursing 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  <w:lang w:val="en-CA"/>
              </w:rPr>
              <w:t>placements</w:t>
            </w:r>
            <w:r w:rsidRPr="02357428" w:rsidR="27EAAE89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, </w:t>
            </w:r>
            <w:r w:rsidRPr="02357428" w:rsidR="7795ECEE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introduces </w:t>
            </w:r>
            <w:r w:rsidRPr="02357428" w:rsidR="27EAAE89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remote teaching options to resolve </w:t>
            </w:r>
            <w:r w:rsidRPr="02357428" w:rsidR="61F6CC64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scheduling </w:t>
            </w:r>
            <w:r w:rsidRPr="02357428" w:rsidR="27EAAE89">
              <w:rPr>
                <w:color w:val="000000" w:themeColor="text1" w:themeTint="FF" w:themeShade="FF"/>
                <w:sz w:val="20"/>
                <w:szCs w:val="20"/>
                <w:lang w:val="en-CA"/>
              </w:rPr>
              <w:t>conflicts, and seniority in approving exchanges of appointments</w:t>
            </w:r>
            <w:r w:rsidRPr="02357428" w:rsidR="3345180D">
              <w:rPr>
                <w:color w:val="000000" w:themeColor="text1" w:themeTint="FF" w:themeShade="FF"/>
                <w:sz w:val="20"/>
                <w:szCs w:val="20"/>
                <w:lang w:val="en-CA"/>
              </w:rPr>
              <w:t>.</w:t>
            </w:r>
          </w:p>
        </w:tc>
        <w:tc>
          <w:tcPr>
            <w:tcW w:w="2855" w:type="dxa"/>
            <w:tcMar/>
          </w:tcPr>
          <w:p w:rsidRPr="00BD1CD7" w:rsidR="00C70FD4" w:rsidP="02357428" w:rsidRDefault="00B0508F" w14:paraId="759D5567" w14:textId="06E08C68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hyperlink r:id="Raa282779182444e2">
              <w:r w:rsidRPr="02357428" w:rsidR="27EAAE89">
                <w:rPr>
                  <w:rStyle w:val="Hyperlink"/>
                  <w:sz w:val="20"/>
                  <w:szCs w:val="20"/>
                </w:rPr>
                <w:t>12.23 (U2) Scheduling Conflicts</w:t>
              </w:r>
            </w:hyperlink>
          </w:p>
        </w:tc>
      </w:tr>
      <w:tr w:rsidRPr="00BD1CD7" w:rsidR="00C70FD4" w:rsidTr="7E538B63" w14:paraId="248B1703" w14:textId="77777777">
        <w:trPr>
          <w:trHeight w:val="300"/>
        </w:trPr>
        <w:tc>
          <w:tcPr>
            <w:tcW w:w="4315" w:type="dxa"/>
            <w:tcMar/>
          </w:tcPr>
          <w:p w:rsidR="337D706D" w:rsidP="02357428" w:rsidRDefault="337D706D" w14:paraId="67AC2A01" w14:textId="6C3BB975">
            <w:pPr>
              <w:widowControl w:val="0"/>
              <w:spacing w:after="0" w:afterAutospacing="off" w:line="240" w:lineRule="auto"/>
              <w:rPr>
                <w:b w:val="0"/>
                <w:bCs w:val="0"/>
                <w:sz w:val="20"/>
                <w:szCs w:val="20"/>
              </w:rPr>
            </w:pPr>
            <w:r w:rsidRPr="02357428" w:rsidR="337D706D">
              <w:rPr>
                <w:b w:val="1"/>
                <w:bCs w:val="1"/>
                <w:sz w:val="20"/>
                <w:szCs w:val="20"/>
              </w:rPr>
              <w:t>PARTICIPATION</w:t>
            </w:r>
            <w:r w:rsidRPr="02357428" w:rsidR="337D706D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:rsidRPr="00BD1CD7" w:rsidR="00C70FD4" w:rsidP="02357428" w:rsidRDefault="00C70FD4" w14:paraId="27517EE6" w14:textId="1419CAB2">
            <w:pPr>
              <w:pStyle w:val="Normal"/>
              <w:widowControl w:val="0"/>
              <w:spacing w:after="0" w:afterAutospacing="off" w:line="240" w:lineRule="auto"/>
              <w:rPr>
                <w:b w:val="0"/>
                <w:bCs w:val="0"/>
                <w:sz w:val="20"/>
                <w:szCs w:val="20"/>
              </w:rPr>
            </w:pPr>
            <w:r w:rsidRPr="02357428" w:rsidR="337D706D">
              <w:rPr>
                <w:rFonts w:eastAsia="Aptos" w:cs="Aptos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U2 15.10.2</w:t>
            </w:r>
            <w:r w:rsidRPr="02357428" w:rsidR="1F884BBD">
              <w:rPr>
                <w:rFonts w:eastAsia="Aptos" w:cs="Aptos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2357428" w:rsidR="1F884BBD">
              <w:rPr>
                <w:b w:val="0"/>
                <w:bCs w:val="0"/>
                <w:sz w:val="20"/>
                <w:szCs w:val="20"/>
              </w:rPr>
              <w:t>[NEW]</w:t>
            </w:r>
          </w:p>
        </w:tc>
        <w:tc>
          <w:tcPr>
            <w:tcW w:w="7560" w:type="dxa"/>
            <w:tcMar/>
          </w:tcPr>
          <w:p w:rsidRPr="00BD1CD7" w:rsidR="00C70FD4" w:rsidP="02357428" w:rsidRDefault="000B0E7C" w14:paraId="6AD4AAE5" w14:textId="195C3ED2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21874748">
              <w:rPr>
                <w:color w:val="000000" w:themeColor="text1" w:themeTint="FF" w:themeShade="FF"/>
                <w:sz w:val="20"/>
                <w:szCs w:val="20"/>
              </w:rPr>
              <w:t xml:space="preserve">Commits Employer to </w:t>
            </w:r>
            <w:r w:rsidRPr="02357428" w:rsidR="1C9417A7">
              <w:rPr>
                <w:color w:val="000000" w:themeColor="text1" w:themeTint="FF" w:themeShade="FF"/>
                <w:sz w:val="20"/>
                <w:szCs w:val="20"/>
              </w:rPr>
              <w:t>create</w:t>
            </w:r>
            <w:r w:rsidRPr="02357428" w:rsidR="21874748">
              <w:rPr>
                <w:color w:val="000000" w:themeColor="text1" w:themeTint="FF" w:themeShade="FF"/>
                <w:sz w:val="20"/>
                <w:szCs w:val="20"/>
              </w:rPr>
              <w:t xml:space="preserve"> a contract faculty seat on the Board of Governors</w:t>
            </w:r>
            <w:r w:rsidRPr="02357428" w:rsidR="78E4B30D">
              <w:rPr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C70FD4" w:rsidP="02357428" w:rsidRDefault="00C70FD4" w14:paraId="5871DB64" w14:textId="69AE5717">
            <w:pPr>
              <w:pStyle w:val="Standard"/>
              <w:widowControl w:val="0"/>
              <w:spacing w:after="0" w:afterAutospacing="off" w:line="240" w:lineRule="auto"/>
              <w:rPr>
                <w:color w:val="000000" w:themeColor="text1" w:themeTint="FF" w:themeShade="FF"/>
                <w:sz w:val="20"/>
                <w:szCs w:val="20"/>
              </w:rPr>
            </w:pPr>
            <w:hyperlink r:id="Rf211a5ab0a4c4124">
              <w:r w:rsidRPr="02357428" w:rsidR="337D706D">
                <w:rPr>
                  <w:rStyle w:val="Hyperlink"/>
                  <w:sz w:val="20"/>
                  <w:szCs w:val="20"/>
                </w:rPr>
                <w:t>Art. 15.</w:t>
              </w:r>
              <w:r w:rsidRPr="02357428" w:rsidR="337D706D">
                <w:rPr>
                  <w:rStyle w:val="Hyperlink"/>
                  <w:sz w:val="20"/>
                  <w:szCs w:val="20"/>
                </w:rPr>
                <w:t>1</w:t>
              </w:r>
              <w:r w:rsidRPr="02357428" w:rsidR="337D706D">
                <w:rPr>
                  <w:rStyle w:val="Hyperlink"/>
                  <w:sz w:val="20"/>
                  <w:szCs w:val="20"/>
                </w:rPr>
                <w:t>0.2</w:t>
              </w:r>
            </w:hyperlink>
          </w:p>
        </w:tc>
      </w:tr>
      <w:tr w:rsidRPr="00BD1CD7" w:rsidR="00C70FD4" w:rsidTr="7E538B63" w14:paraId="17E99AD4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C70FD4" w14:paraId="2F8ED03A" w14:textId="0B364FDA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337D706D">
              <w:rPr>
                <w:b w:val="1"/>
                <w:bCs w:val="1"/>
                <w:sz w:val="20"/>
                <w:szCs w:val="20"/>
              </w:rPr>
              <w:t>PARTICIPATION</w:t>
            </w:r>
          </w:p>
          <w:p w:rsidRPr="00BD1CD7" w:rsidR="00C70FD4" w:rsidP="02357428" w:rsidRDefault="00C70FD4" w14:paraId="7158CE01" w14:textId="0795B5D4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GB"/>
              </w:rPr>
            </w:pPr>
            <w:r w:rsidRPr="02357428" w:rsidR="337D706D">
              <w:rPr>
                <w:sz w:val="20"/>
                <w:szCs w:val="20"/>
                <w:lang w:val="en-GB"/>
              </w:rPr>
              <w:t>U2 15.10.3</w:t>
            </w:r>
          </w:p>
        </w:tc>
        <w:tc>
          <w:tcPr>
            <w:tcW w:w="7560" w:type="dxa"/>
            <w:tcMar/>
          </w:tcPr>
          <w:p w:rsidRPr="00BD1CD7" w:rsidR="00C70FD4" w:rsidP="02357428" w:rsidRDefault="00C70FD4" w14:paraId="1BB5E8A2" w14:textId="28E8EAF6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337D706D">
              <w:rPr>
                <w:sz w:val="20"/>
                <w:szCs w:val="20"/>
              </w:rPr>
              <w:t xml:space="preserve">The proposal </w:t>
            </w:r>
            <w:r w:rsidRPr="02357428" w:rsidR="2961288C">
              <w:rPr>
                <w:sz w:val="20"/>
                <w:szCs w:val="20"/>
              </w:rPr>
              <w:t xml:space="preserve">scaffolds </w:t>
            </w:r>
            <w:r w:rsidRPr="02357428" w:rsidR="337D706D">
              <w:rPr>
                <w:sz w:val="20"/>
                <w:szCs w:val="20"/>
              </w:rPr>
              <w:t xml:space="preserve">important faculty and departmental participation for our members. </w:t>
            </w:r>
          </w:p>
        </w:tc>
        <w:tc>
          <w:tcPr>
            <w:tcW w:w="2855" w:type="dxa"/>
            <w:tcMar/>
          </w:tcPr>
          <w:p w:rsidRPr="00BD1CD7" w:rsidR="00C70FD4" w:rsidP="02357428" w:rsidRDefault="000B0E7C" w14:paraId="4D553E51" w14:textId="7B262EED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GB"/>
              </w:rPr>
            </w:pPr>
            <w:hyperlink r:id="R81a29edb0bb34dc6">
              <w:r w:rsidRPr="02357428" w:rsidR="21874748">
                <w:rPr>
                  <w:rStyle w:val="Hyperlink"/>
                  <w:sz w:val="20"/>
                  <w:szCs w:val="20"/>
                </w:rPr>
                <w:t xml:space="preserve">15.10.2 (U2) Participation, Creation of </w:t>
              </w:r>
              <w:r w:rsidRPr="02357428" w:rsidR="21874748">
                <w:rPr>
                  <w:rStyle w:val="Hyperlink"/>
                  <w:sz w:val="20"/>
                  <w:szCs w:val="20"/>
                </w:rPr>
                <w:t>contract faculty</w:t>
              </w:r>
              <w:r w:rsidRPr="02357428" w:rsidR="21874748">
                <w:rPr>
                  <w:rStyle w:val="Hyperlink"/>
                  <w:sz w:val="20"/>
                  <w:szCs w:val="20"/>
                </w:rPr>
                <w:t xml:space="preserve"> BOG Seat</w:t>
              </w:r>
            </w:hyperlink>
          </w:p>
        </w:tc>
      </w:tr>
      <w:tr w:rsidRPr="00BD1CD7" w:rsidR="00C70FD4" w:rsidTr="7E538B63" w14:paraId="76F5B707" w14:textId="77777777">
        <w:trPr>
          <w:trHeight w:val="302"/>
        </w:trPr>
        <w:tc>
          <w:tcPr>
            <w:tcW w:w="4315" w:type="dxa"/>
            <w:tcMar/>
          </w:tcPr>
          <w:p w:rsidRPr="00BD1CD7" w:rsidR="00C70FD4" w:rsidP="02357428" w:rsidRDefault="00C70FD4" w14:paraId="368BD5DE" w14:textId="781651B3">
            <w:pPr>
              <w:widowControl w:val="0"/>
              <w:spacing w:after="0" w:afterAutospacing="off" w:line="240" w:lineRule="auto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02357428" w:rsidR="337D706D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TUITION WAIVER</w:t>
            </w:r>
          </w:p>
          <w:p w:rsidRPr="00BD1CD7" w:rsidR="00C70FD4" w:rsidP="02357428" w:rsidRDefault="00C70FD4" w14:paraId="2C16E0C7" w14:textId="02D4946D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  <w:lang w:val="en-CA"/>
              </w:rPr>
            </w:pPr>
            <w:r w:rsidRPr="02357428" w:rsidR="337D706D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U2 15.13</w:t>
            </w:r>
            <w:r w:rsidRPr="02357428" w:rsidR="21874748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 xml:space="preserve"> TUITION WAIVER</w:t>
            </w:r>
          </w:p>
          <w:p w:rsidRPr="00BD1CD7" w:rsidR="000B0E7C" w:rsidP="02357428" w:rsidRDefault="000B0E7C" w14:paraId="4C772B70" w14:textId="4BA3F802">
            <w:pPr>
              <w:widowControl w:val="0"/>
              <w:spacing w:after="0" w:afterAutospacing="off" w:line="240" w:lineRule="auto"/>
              <w:rPr>
                <w:rFonts w:eastAsia="Aptos" w:cs="Aptos"/>
                <w:color w:val="000000" w:themeColor="text1"/>
                <w:sz w:val="20"/>
                <w:szCs w:val="20"/>
                <w:lang w:val="en-CA"/>
              </w:rPr>
            </w:pPr>
            <w:r w:rsidRPr="02357428" w:rsidR="21874748">
              <w:rPr>
                <w:rFonts w:eastAsia="Aptos" w:cs="Aptos"/>
                <w:color w:val="000000" w:themeColor="text1" w:themeTint="FF" w:themeShade="FF"/>
                <w:sz w:val="20"/>
                <w:szCs w:val="20"/>
                <w:lang w:val="en-CA"/>
              </w:rPr>
              <w:t>U2 15.14 TUITION WAIVER FOR SPOUSES AND DEPENDENTS</w:t>
            </w:r>
          </w:p>
        </w:tc>
        <w:tc>
          <w:tcPr>
            <w:tcW w:w="7560" w:type="dxa"/>
            <w:tcMar/>
          </w:tcPr>
          <w:p w:rsidRPr="00BD1CD7" w:rsidR="00C70FD4" w:rsidP="02357428" w:rsidRDefault="000B0E7C" w14:paraId="76C303C9" w14:textId="442651DB">
            <w:pPr>
              <w:pStyle w:val="Normal"/>
              <w:widowControl w:val="0"/>
              <w:spacing w:after="0" w:afterAutospacing="off"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2357428" w:rsidR="790C08D3">
              <w:rPr>
                <w:color w:val="000000" w:themeColor="text1" w:themeTint="FF" w:themeShade="FF"/>
                <w:sz w:val="20"/>
                <w:szCs w:val="20"/>
              </w:rPr>
              <w:t xml:space="preserve">Relocates </w:t>
            </w:r>
            <w:r w:rsidRPr="02357428" w:rsidR="2A7BA253">
              <w:rPr>
                <w:color w:val="000000" w:themeColor="text1" w:themeTint="FF" w:themeShade="FF"/>
                <w:sz w:val="20"/>
                <w:szCs w:val="20"/>
              </w:rPr>
              <w:t xml:space="preserve">article for </w:t>
            </w:r>
            <w:r w:rsidRPr="02357428" w:rsidR="790C08D3">
              <w:rPr>
                <w:color w:val="000000" w:themeColor="text1" w:themeTint="FF" w:themeShade="FF"/>
                <w:sz w:val="20"/>
                <w:szCs w:val="20"/>
              </w:rPr>
              <w:t>tuition waiver for spouses and dependents from 15.22 to 15.14</w:t>
            </w:r>
            <w:r w:rsidRPr="02357428" w:rsidR="552AE237">
              <w:rPr>
                <w:color w:val="000000" w:themeColor="text1" w:themeTint="FF" w:themeShade="FF"/>
                <w:sz w:val="20"/>
                <w:szCs w:val="20"/>
              </w:rPr>
              <w:t xml:space="preserve">. </w:t>
            </w:r>
            <w:r w:rsidRPr="02357428" w:rsidR="21874748">
              <w:rPr>
                <w:color w:val="000000" w:themeColor="text1" w:themeTint="FF" w:themeShade="FF"/>
                <w:sz w:val="20"/>
                <w:szCs w:val="20"/>
              </w:rPr>
              <w:t>E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xpands eligibility </w:t>
            </w:r>
            <w:r w:rsidRPr="02357428" w:rsidR="21874748">
              <w:rPr>
                <w:color w:val="000000" w:themeColor="text1" w:themeTint="FF" w:themeShade="FF"/>
                <w:sz w:val="20"/>
                <w:szCs w:val="20"/>
              </w:rPr>
              <w:t>to include members who have</w:t>
            </w:r>
            <w:r w:rsidRPr="02357428" w:rsidR="790C08D3">
              <w:rPr>
                <w:color w:val="000000" w:themeColor="text1" w:themeTint="FF" w:themeShade="FF"/>
                <w:sz w:val="20"/>
                <w:szCs w:val="20"/>
              </w:rPr>
              <w:t xml:space="preserve"> many years of service (15 for Art. 15.13 and 20 for Art. 15.14) at lower teaching intensity than the current requirements</w:t>
            </w:r>
            <w:r w:rsidRPr="02357428" w:rsidR="3E989626">
              <w:rPr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C70FD4" w:rsidP="02357428" w:rsidRDefault="00E746C5" w14:paraId="704E0A13" w14:textId="0D50D497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GB"/>
              </w:rPr>
            </w:pPr>
            <w:hyperlink r:id="R7a37efbbbedc4d55">
              <w:r w:rsidRPr="02357428" w:rsidR="790C08D3">
                <w:rPr>
                  <w:rStyle w:val="Hyperlink"/>
                  <w:sz w:val="20"/>
                  <w:szCs w:val="20"/>
                </w:rPr>
                <w:t>15.13; 15.14 (U2) Tuition Waiver; Tuition Waiver for Spouses and Dependents</w:t>
              </w:r>
            </w:hyperlink>
          </w:p>
        </w:tc>
      </w:tr>
      <w:tr w:rsidRPr="00BD1CD7" w:rsidR="00C70FD4" w:rsidTr="7E538B63" w14:paraId="718AE1A1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C70FD4" w14:paraId="01876C38" w14:textId="28827A09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337D706D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RESEARCH LEAVES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</w:t>
            </w:r>
          </w:p>
          <w:p w:rsidRPr="00BD1CD7" w:rsidR="00C70FD4" w:rsidP="02357428" w:rsidRDefault="00C70FD4" w14:paraId="090AE9CE" w14:textId="2EC6E82D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337D706D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U2 15.15 </w:t>
            </w:r>
          </w:p>
        </w:tc>
        <w:tc>
          <w:tcPr>
            <w:tcW w:w="7560" w:type="dxa"/>
            <w:tcMar/>
          </w:tcPr>
          <w:p w:rsidRPr="00BD1CD7" w:rsidR="00C70FD4" w:rsidP="02357428" w:rsidRDefault="00E746C5" w14:paraId="60A450FF" w14:textId="0A4C9E26">
            <w:pPr>
              <w:pStyle w:val="Normal"/>
              <w:widowControl w:val="0"/>
              <w:spacing w:after="0" w:afterAutospacing="off"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2357428" w:rsidR="790C08D3">
              <w:rPr>
                <w:color w:val="000000" w:themeColor="text1" w:themeTint="FF" w:themeShade="FF"/>
                <w:sz w:val="20"/>
                <w:szCs w:val="20"/>
              </w:rPr>
              <w:t>Requires Employer to notify eligible members by Nov 1 and successful applicants by Mar 1</w:t>
            </w:r>
            <w:r w:rsidRPr="02357428" w:rsidR="76DC6CAF">
              <w:rPr>
                <w:color w:val="000000" w:themeColor="text1" w:themeTint="FF" w:themeShade="FF"/>
                <w:sz w:val="20"/>
                <w:szCs w:val="20"/>
              </w:rPr>
              <w:t xml:space="preserve"> of each year. </w:t>
            </w:r>
            <w:r w:rsidRPr="02357428" w:rsidR="790C08D3">
              <w:rPr>
                <w:color w:val="000000" w:themeColor="text1" w:themeTint="FF" w:themeShade="FF"/>
                <w:sz w:val="20"/>
                <w:szCs w:val="20"/>
              </w:rPr>
              <w:t>Eliminates</w:t>
            </w:r>
            <w:r w:rsidRPr="02357428" w:rsidR="790C08D3">
              <w:rPr>
                <w:color w:val="000000" w:themeColor="text1" w:themeTint="FF" w:themeShade="FF"/>
                <w:sz w:val="20"/>
                <w:szCs w:val="20"/>
              </w:rPr>
              <w:t xml:space="preserve"> mention of specific contract years</w:t>
            </w:r>
            <w:r w:rsidRPr="02357428" w:rsidR="2FA18CDD">
              <w:rPr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C70FD4" w:rsidP="02357428" w:rsidRDefault="00E746C5" w14:paraId="392B291B" w14:textId="7CD2971F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hyperlink r:id="R61ceb8f74fda4d63">
              <w:r w:rsidRPr="02357428" w:rsidR="790C08D3">
                <w:rPr>
                  <w:rStyle w:val="Hyperlink"/>
                  <w:sz w:val="20"/>
                  <w:szCs w:val="20"/>
                </w:rPr>
                <w:t>15.1</w:t>
              </w:r>
              <w:r w:rsidRPr="02357428" w:rsidR="5DC598D6">
                <w:rPr>
                  <w:rStyle w:val="Hyperlink"/>
                  <w:sz w:val="20"/>
                  <w:szCs w:val="20"/>
                </w:rPr>
                <w:t>5</w:t>
              </w:r>
              <w:r w:rsidRPr="02357428" w:rsidR="790C08D3">
                <w:rPr>
                  <w:rStyle w:val="Hyperlink"/>
                  <w:sz w:val="20"/>
                  <w:szCs w:val="20"/>
                </w:rPr>
                <w:t xml:space="preserve"> (U2) Research Leaves (notification)</w:t>
              </w:r>
            </w:hyperlink>
          </w:p>
        </w:tc>
      </w:tr>
      <w:tr w:rsidRPr="00BD1CD7" w:rsidR="00C70FD4" w:rsidTr="7E538B63" w14:paraId="217333BA" w14:textId="77777777">
        <w:trPr>
          <w:trHeight w:val="300"/>
        </w:trPr>
        <w:tc>
          <w:tcPr>
            <w:tcW w:w="4315" w:type="dxa"/>
            <w:tcMar/>
          </w:tcPr>
          <w:p w:rsidRPr="00BD1CD7" w:rsidR="008A6BE1" w:rsidP="02357428" w:rsidRDefault="00C70FD4" w14:paraId="740379DF" w14:textId="77777777">
            <w:pPr>
              <w:widowControl w:val="0"/>
              <w:spacing w:after="0" w:afterAutospacing="off" w:line="240" w:lineRule="auto"/>
              <w:rPr>
                <w:b w:val="1"/>
                <w:bCs w:val="1"/>
                <w:sz w:val="20"/>
                <w:szCs w:val="20"/>
              </w:rPr>
            </w:pPr>
            <w:r w:rsidRPr="02357428" w:rsidR="337D706D">
              <w:rPr>
                <w:b w:val="1"/>
                <w:bCs w:val="1"/>
                <w:sz w:val="20"/>
                <w:szCs w:val="20"/>
              </w:rPr>
              <w:t>RESEARCH GRANTS FUND</w:t>
            </w:r>
          </w:p>
          <w:p w:rsidRPr="00BD1CD7" w:rsidR="00C70FD4" w:rsidP="02357428" w:rsidRDefault="00C70FD4" w14:paraId="5A9A0A4F" w14:textId="4DE883E2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337D706D">
              <w:rPr>
                <w:sz w:val="20"/>
                <w:szCs w:val="20"/>
              </w:rPr>
              <w:t>U2 15.1</w:t>
            </w:r>
            <w:r w:rsidRPr="02357428" w:rsidR="5DC598D6">
              <w:rPr>
                <w:sz w:val="20"/>
                <w:szCs w:val="20"/>
              </w:rPr>
              <w:t>6</w:t>
            </w:r>
            <w:r w:rsidRPr="02357428" w:rsidR="337D70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60" w:type="dxa"/>
            <w:tcMar/>
          </w:tcPr>
          <w:p w:rsidRPr="00BD1CD7" w:rsidR="00C70FD4" w:rsidP="02357428" w:rsidRDefault="00C70FD4" w14:paraId="64044396" w14:textId="5F1F68B6">
            <w:pPr>
              <w:pStyle w:val="Normal"/>
              <w:widowControl w:val="0"/>
              <w:spacing w:after="0" w:afterAutospacing="off" w:line="240" w:lineRule="auto"/>
              <w:ind w:left="0"/>
            </w:pPr>
            <w:r w:rsidRPr="02357428" w:rsidR="790C08D3">
              <w:rPr>
                <w:sz w:val="20"/>
                <w:szCs w:val="20"/>
              </w:rPr>
              <w:t xml:space="preserve">Changes annual fund amount from $ amount to value of </w:t>
            </w:r>
            <w:r w:rsidRPr="02357428" w:rsidR="337D706D">
              <w:rPr>
                <w:sz w:val="20"/>
                <w:szCs w:val="20"/>
              </w:rPr>
              <w:t>9 Type 1 positions</w:t>
            </w:r>
            <w:r w:rsidRPr="02357428" w:rsidR="6430496A">
              <w:rPr>
                <w:sz w:val="20"/>
                <w:szCs w:val="20"/>
              </w:rPr>
              <w:t xml:space="preserve"> an</w:t>
            </w:r>
            <w:r w:rsidRPr="02357428" w:rsidR="32E568F3">
              <w:rPr>
                <w:sz w:val="20"/>
                <w:szCs w:val="20"/>
              </w:rPr>
              <w:t>d requires Employer to notify eligible members</w:t>
            </w:r>
            <w:r w:rsidRPr="02357428" w:rsidR="1FFA23C0">
              <w:rPr>
                <w:sz w:val="20"/>
                <w:szCs w:val="20"/>
              </w:rPr>
              <w:t xml:space="preserve"> by Nov 1 and successful applicants by Mar 1</w:t>
            </w:r>
          </w:p>
        </w:tc>
        <w:tc>
          <w:tcPr>
            <w:tcW w:w="2855" w:type="dxa"/>
            <w:tcMar/>
          </w:tcPr>
          <w:p w:rsidRPr="00BD1CD7" w:rsidR="00C70FD4" w:rsidP="02357428" w:rsidRDefault="008A6BE1" w14:paraId="6E7D49EF" w14:textId="54AA607C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56c4057977b34c1a">
              <w:r w:rsidRPr="02357428" w:rsidR="5DC598D6">
                <w:rPr>
                  <w:rStyle w:val="Hyperlink"/>
                  <w:sz w:val="20"/>
                  <w:szCs w:val="20"/>
                </w:rPr>
                <w:t>15.1</w:t>
              </w:r>
              <w:r w:rsidRPr="02357428" w:rsidR="5DC598D6">
                <w:rPr>
                  <w:rStyle w:val="Hyperlink"/>
                  <w:sz w:val="20"/>
                  <w:szCs w:val="20"/>
                </w:rPr>
                <w:t>6</w:t>
              </w:r>
              <w:r w:rsidRPr="02357428" w:rsidR="5DC598D6">
                <w:rPr>
                  <w:rStyle w:val="Hyperlink"/>
                  <w:sz w:val="20"/>
                  <w:szCs w:val="20"/>
                </w:rPr>
                <w:t xml:space="preserve"> (U2) Research Grants Fund</w:t>
              </w:r>
            </w:hyperlink>
          </w:p>
        </w:tc>
      </w:tr>
      <w:tr w:rsidRPr="00BD1CD7" w:rsidR="00C70FD4" w:rsidTr="7E538B63" w14:paraId="01B673E4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C70FD4" w14:paraId="321B3118" w14:textId="3C3D99EE">
            <w:pPr>
              <w:widowControl w:val="0"/>
              <w:spacing w:after="0" w:afterAutospacing="off" w:line="240" w:lineRule="auto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02357428" w:rsidR="337D706D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CONFERENCE TRAVEL FUND</w:t>
            </w:r>
          </w:p>
          <w:p w:rsidRPr="00BD1CD7" w:rsidR="00C70FD4" w:rsidP="02357428" w:rsidRDefault="00C70FD4" w14:paraId="6280159D" w14:textId="14D2701E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>U2 15.</w:t>
            </w:r>
            <w:r w:rsidRPr="02357428" w:rsidR="5DC598D6">
              <w:rPr>
                <w:color w:val="000000" w:themeColor="text1" w:themeTint="FF" w:themeShade="FF"/>
                <w:sz w:val="20"/>
                <w:szCs w:val="20"/>
              </w:rPr>
              <w:t>17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560" w:type="dxa"/>
            <w:tcMar/>
          </w:tcPr>
          <w:p w:rsidRPr="00BD1CD7" w:rsidR="00C70FD4" w:rsidP="02357428" w:rsidRDefault="008A6BE1" w14:paraId="45D16FAE" w14:textId="25EA8BA8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5DC598D6">
              <w:rPr>
                <w:color w:val="000000" w:themeColor="text1" w:themeTint="FF" w:themeShade="FF"/>
                <w:sz w:val="20"/>
                <w:szCs w:val="20"/>
              </w:rPr>
              <w:t>Requires Employer to notify eligible members by September 1 and February 1 annually</w:t>
            </w:r>
            <w:r w:rsidRPr="02357428" w:rsidR="3A32E1B2">
              <w:rPr>
                <w:color w:val="000000" w:themeColor="text1" w:themeTint="FF" w:themeShade="FF"/>
                <w:sz w:val="20"/>
                <w:szCs w:val="20"/>
              </w:rPr>
              <w:t>.</w:t>
            </w:r>
            <w:r w:rsidRPr="02357428" w:rsidR="2A643423">
              <w:rPr>
                <w:color w:val="000000" w:themeColor="text1" w:themeTint="FF" w:themeShade="FF"/>
                <w:sz w:val="20"/>
                <w:szCs w:val="20"/>
              </w:rPr>
              <w:t xml:space="preserve"> Removes outdated language.</w:t>
            </w:r>
          </w:p>
        </w:tc>
        <w:tc>
          <w:tcPr>
            <w:tcW w:w="2855" w:type="dxa"/>
            <w:tcMar/>
          </w:tcPr>
          <w:p w:rsidRPr="00BD1CD7" w:rsidR="00C70FD4" w:rsidP="02357428" w:rsidRDefault="008A6BE1" w14:paraId="18012EFD" w14:textId="60B2C461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hyperlink r:id="Rb1d48a06977943c7">
              <w:r w:rsidRPr="02357428" w:rsidR="5DC598D6">
                <w:rPr>
                  <w:rStyle w:val="Hyperlink"/>
                  <w:sz w:val="20"/>
                  <w:szCs w:val="20"/>
                </w:rPr>
                <w:t>15.18 (U2) Conference Travel Fund, notifications</w:t>
              </w:r>
            </w:hyperlink>
          </w:p>
        </w:tc>
      </w:tr>
      <w:tr w:rsidRPr="00BD1CD7" w:rsidR="00C70FD4" w:rsidTr="7E538B63" w14:paraId="265B0A7C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C70FD4" w14:paraId="6B1AD3E9" w14:textId="4B865C39">
            <w:pPr>
              <w:widowControl w:val="0"/>
              <w:spacing w:after="0" w:afterAutospacing="off" w:line="240" w:lineRule="auto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02357428" w:rsidR="337D706D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POST-RETIREMENT BENEFITS</w:t>
            </w:r>
          </w:p>
          <w:p w:rsidRPr="00BD1CD7" w:rsidR="00C70FD4" w:rsidP="02357428" w:rsidRDefault="00C70FD4" w14:paraId="5AACDF73" w14:textId="1625A310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</w:rPr>
            </w:pP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U2 15.27 </w:t>
            </w:r>
          </w:p>
        </w:tc>
        <w:tc>
          <w:tcPr>
            <w:tcW w:w="7560" w:type="dxa"/>
            <w:tcMar/>
          </w:tcPr>
          <w:p w:rsidRPr="00BD1CD7" w:rsidR="00C70FD4" w:rsidP="02357428" w:rsidRDefault="008A6BE1" w14:paraId="69D267D2" w14:textId="5E495330">
            <w:pPr>
              <w:pStyle w:val="ListParagraph"/>
              <w:widowControl w:val="0"/>
              <w:numPr>
                <w:ilvl w:val="0"/>
                <w:numId w:val="30"/>
              </w:numPr>
              <w:suppressLineNumbers w:val="0"/>
              <w:bidi w:val="0"/>
              <w:spacing w:before="0" w:beforeAutospacing="off" w:after="0" w:afterAutospacing="off" w:line="240" w:lineRule="auto"/>
              <w:ind w:left="288" w:right="0" w:hanging="288"/>
              <w:contextualSpacing w:val="0"/>
              <w:jc w:val="left"/>
              <w:rPr>
                <w:color w:val="000000" w:themeColor="text1" w:themeTint="FF" w:themeShade="FF"/>
                <w:sz w:val="20"/>
                <w:szCs w:val="20"/>
              </w:rPr>
            </w:pPr>
            <w:r w:rsidRPr="02357428" w:rsidR="5DC598D6">
              <w:rPr>
                <w:color w:val="000000" w:themeColor="text1" w:themeTint="FF" w:themeShade="FF"/>
                <w:sz w:val="20"/>
                <w:szCs w:val="20"/>
              </w:rPr>
              <w:t xml:space="preserve">Increases 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>retirees</w:t>
            </w:r>
            <w:r w:rsidRPr="02357428" w:rsidR="5DC598D6">
              <w:rPr>
                <w:color w:val="000000" w:themeColor="text1" w:themeTint="FF" w:themeShade="FF"/>
                <w:sz w:val="20"/>
                <w:szCs w:val="20"/>
              </w:rPr>
              <w:t>’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 health care account and the 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>maximum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 annual amount the employer will cover for all retiree’s benefit</w:t>
            </w:r>
            <w:r w:rsidRPr="02357428" w:rsidR="39E51955">
              <w:rPr>
                <w:color w:val="000000" w:themeColor="text1" w:themeTint="FF" w:themeShade="FF"/>
                <w:sz w:val="20"/>
                <w:szCs w:val="20"/>
              </w:rPr>
              <w:t>s</w:t>
            </w:r>
          </w:p>
          <w:p w:rsidRPr="00BD1CD7" w:rsidR="00C70FD4" w:rsidP="02357428" w:rsidRDefault="008A6BE1" w14:paraId="19414B3B" w14:textId="74E30FFA">
            <w:pPr>
              <w:pStyle w:val="ListParagraph"/>
              <w:widowControl w:val="0"/>
              <w:numPr>
                <w:ilvl w:val="0"/>
                <w:numId w:val="30"/>
              </w:numPr>
              <w:suppressLineNumbers w:val="0"/>
              <w:bidi w:val="0"/>
              <w:spacing w:before="0" w:beforeAutospacing="off" w:after="0" w:afterAutospacing="off" w:line="240" w:lineRule="auto"/>
              <w:ind w:left="288" w:right="0" w:hanging="288"/>
              <w:contextualSpacing w:val="0"/>
              <w:jc w:val="left"/>
              <w:rPr>
                <w:color w:val="000000" w:themeColor="text1" w:themeTint="FF" w:themeShade="FF"/>
                <w:sz w:val="20"/>
                <w:szCs w:val="20"/>
              </w:rPr>
            </w:pPr>
            <w:r w:rsidRPr="02357428" w:rsidR="5DC598D6">
              <w:rPr>
                <w:color w:val="000000" w:themeColor="text1" w:themeTint="FF" w:themeShade="FF"/>
                <w:sz w:val="20"/>
                <w:szCs w:val="20"/>
              </w:rPr>
              <w:t xml:space="preserve">Reduces required </w:t>
            </w:r>
            <w:r w:rsidRPr="02357428" w:rsidR="337D706D">
              <w:rPr>
                <w:color w:val="000000" w:themeColor="text1" w:themeTint="FF" w:themeShade="FF"/>
                <w:sz w:val="20"/>
                <w:szCs w:val="20"/>
              </w:rPr>
              <w:t xml:space="preserve">notice </w:t>
            </w:r>
            <w:r w:rsidRPr="02357428" w:rsidR="5DC598D6">
              <w:rPr>
                <w:color w:val="000000" w:themeColor="text1" w:themeTint="FF" w:themeShade="FF"/>
                <w:sz w:val="20"/>
                <w:szCs w:val="20"/>
              </w:rPr>
              <w:t>period for retirement</w:t>
            </w:r>
          </w:p>
          <w:p w:rsidRPr="00BD1CD7" w:rsidR="00C70FD4" w:rsidP="02357428" w:rsidRDefault="008A6BE1" w14:paraId="2639C013" w14:textId="70F58E6E">
            <w:pPr>
              <w:pStyle w:val="ListParagraph"/>
              <w:widowControl w:val="0"/>
              <w:numPr>
                <w:ilvl w:val="0"/>
                <w:numId w:val="30"/>
              </w:numPr>
              <w:suppressLineNumbers w:val="0"/>
              <w:bidi w:val="0"/>
              <w:spacing w:before="0" w:beforeAutospacing="off" w:after="0" w:afterAutospacing="off" w:line="240" w:lineRule="auto"/>
              <w:ind w:left="288" w:right="0" w:hanging="288"/>
              <w:contextualSpacing w:val="0"/>
              <w:jc w:val="left"/>
              <w:rPr>
                <w:color w:val="000000" w:themeColor="text1" w:themeTint="FF" w:themeShade="FF"/>
                <w:sz w:val="20"/>
                <w:szCs w:val="20"/>
              </w:rPr>
            </w:pPr>
            <w:r w:rsidRPr="02357428" w:rsidR="7C074C9E">
              <w:rPr>
                <w:color w:val="000000" w:themeColor="text1" w:themeTint="FF" w:themeShade="FF"/>
                <w:sz w:val="20"/>
                <w:szCs w:val="20"/>
              </w:rPr>
              <w:t>M</w:t>
            </w:r>
            <w:r w:rsidRPr="02357428" w:rsidR="1CE22F78">
              <w:rPr>
                <w:color w:val="000000" w:themeColor="text1" w:themeTint="FF" w:themeShade="FF"/>
                <w:sz w:val="20"/>
                <w:szCs w:val="20"/>
              </w:rPr>
              <w:t xml:space="preserve">akes enrollment in post-retirements </w:t>
            </w:r>
            <w:r w:rsidRPr="02357428" w:rsidR="1CE22F78">
              <w:rPr>
                <w:color w:val="000000" w:themeColor="text1" w:themeTint="FF" w:themeShade="FF"/>
                <w:sz w:val="20"/>
                <w:szCs w:val="20"/>
              </w:rPr>
              <w:t>benefit</w:t>
            </w:r>
            <w:r w:rsidRPr="02357428" w:rsidR="1CE22F78">
              <w:rPr>
                <w:color w:val="000000" w:themeColor="text1" w:themeTint="FF" w:themeShade="FF"/>
                <w:sz w:val="20"/>
                <w:szCs w:val="20"/>
              </w:rPr>
              <w:t xml:space="preserve"> plan automatic</w:t>
            </w:r>
            <w:r w:rsidRPr="02357428" w:rsidR="669201A8">
              <w:rPr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C70FD4" w:rsidP="02357428" w:rsidRDefault="005F3CFC" w14:paraId="2E93CE77" w14:textId="2E32743A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10af09e35820407d">
              <w:r w:rsidRPr="02357428" w:rsidR="1CE22F78">
                <w:rPr>
                  <w:rStyle w:val="Hyperlink"/>
                  <w:sz w:val="20"/>
                  <w:szCs w:val="20"/>
                </w:rPr>
                <w:t>15.27 (U2) Post-Retirement Benefits</w:t>
              </w:r>
            </w:hyperlink>
          </w:p>
        </w:tc>
      </w:tr>
      <w:tr w:rsidR="02357428" w:rsidTr="7E538B63" w14:paraId="703DA1C9">
        <w:trPr>
          <w:trHeight w:val="300"/>
        </w:trPr>
        <w:tc>
          <w:tcPr>
            <w:tcW w:w="4315" w:type="dxa"/>
            <w:tcMar/>
          </w:tcPr>
          <w:p w:rsidR="64F6D5DA" w:rsidP="02357428" w:rsidRDefault="64F6D5DA" w14:paraId="11323ED3" w14:textId="41E3E8EB">
            <w:pPr>
              <w:pStyle w:val="Normal"/>
              <w:widowControl w:val="0"/>
              <w:spacing w:line="240" w:lineRule="auto"/>
            </w:pPr>
            <w:r w:rsidRPr="02357428" w:rsidR="64F6D5DA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CLASS SIZE</w:t>
            </w:r>
          </w:p>
          <w:p w:rsidR="64F6D5DA" w:rsidP="02357428" w:rsidRDefault="64F6D5DA" w14:paraId="4C9C15E8" w14:textId="360237A2">
            <w:pPr>
              <w:pStyle w:val="Normal"/>
              <w:widowControl w:val="0"/>
              <w:spacing w:line="240" w:lineRule="auto"/>
              <w:rPr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02357428" w:rsidR="64F6D5DA">
              <w:rPr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 xml:space="preserve">U2 16.04, 16.05.1  </w:t>
            </w:r>
          </w:p>
        </w:tc>
        <w:tc>
          <w:tcPr>
            <w:tcW w:w="7560" w:type="dxa"/>
            <w:tcMar/>
          </w:tcPr>
          <w:p w:rsidR="20B2E4A0" w:rsidP="02357428" w:rsidRDefault="20B2E4A0" w14:paraId="00E868B6" w14:textId="6C03015B">
            <w:pPr>
              <w:pStyle w:val="Normal"/>
              <w:widowControl w:val="0"/>
              <w:spacing w:line="240" w:lineRule="auto"/>
              <w:ind w:left="0"/>
              <w:jc w:val="left"/>
              <w:rPr>
                <w:i w:val="1"/>
                <w:iCs w:val="1"/>
                <w:color w:val="000000" w:themeColor="text1" w:themeTint="FF" w:themeShade="FF"/>
                <w:sz w:val="20"/>
                <w:szCs w:val="20"/>
              </w:rPr>
            </w:pPr>
            <w:r w:rsidRPr="02357428" w:rsidR="20B2E4A0">
              <w:rPr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[RESERVED</w:t>
            </w:r>
            <w:r w:rsidRPr="02357428" w:rsidR="20B2E4A0">
              <w:rPr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—to be presented later]</w:t>
            </w:r>
          </w:p>
          <w:p w:rsidR="20B2E4A0" w:rsidP="02357428" w:rsidRDefault="20B2E4A0" w14:paraId="10A0BAB2" w14:textId="1DA4FFE9">
            <w:pPr>
              <w:pStyle w:val="Normal"/>
              <w:widowControl w:val="0"/>
              <w:spacing w:line="240" w:lineRule="auto"/>
              <w:ind w:left="0"/>
              <w:jc w:val="left"/>
              <w:rPr>
                <w:color w:val="000000" w:themeColor="text1" w:themeTint="FF" w:themeShade="FF"/>
                <w:sz w:val="20"/>
                <w:szCs w:val="20"/>
                <w:highlight w:val="yellow"/>
              </w:rPr>
            </w:pPr>
            <w:r w:rsidRPr="02357428" w:rsidR="20B2E4A0">
              <w:rPr>
                <w:color w:val="000000" w:themeColor="text1" w:themeTint="FF" w:themeShade="FF"/>
                <w:sz w:val="20"/>
                <w:szCs w:val="20"/>
                <w:highlight w:val="yellow"/>
              </w:rPr>
              <w:t xml:space="preserve">Adds enrolment thresholds for marker/grader </w:t>
            </w:r>
            <w:r w:rsidRPr="02357428" w:rsidR="20B2E4A0">
              <w:rPr>
                <w:color w:val="000000" w:themeColor="text1" w:themeTint="FF" w:themeShade="FF"/>
                <w:sz w:val="20"/>
                <w:szCs w:val="20"/>
                <w:highlight w:val="yellow"/>
              </w:rPr>
              <w:t>assistance</w:t>
            </w:r>
            <w:r w:rsidRPr="02357428" w:rsidR="20B2E4A0">
              <w:rPr>
                <w:color w:val="000000" w:themeColor="text1" w:themeTint="FF" w:themeShade="FF"/>
                <w:sz w:val="20"/>
                <w:szCs w:val="20"/>
                <w:highlight w:val="yellow"/>
              </w:rPr>
              <w:t xml:space="preserve"> to clinical placements and lab sessions led by a Clinical Course Director in the Faculty of Health, School of Nursing.</w:t>
            </w:r>
          </w:p>
        </w:tc>
        <w:tc>
          <w:tcPr>
            <w:tcW w:w="2855" w:type="dxa"/>
            <w:tcMar/>
          </w:tcPr>
          <w:p w:rsidR="213AD52C" w:rsidP="02357428" w:rsidRDefault="213AD52C" w14:paraId="374C9E4C" w14:textId="6AD125DB">
            <w:pPr>
              <w:pStyle w:val="Normal"/>
              <w:widowControl w:val="0"/>
              <w:spacing w:line="240" w:lineRule="auto"/>
            </w:pPr>
            <w:r w:rsidRPr="02357428" w:rsidR="213AD52C">
              <w:rPr>
                <w:sz w:val="20"/>
                <w:szCs w:val="20"/>
              </w:rPr>
              <w:t xml:space="preserve">[NOT YET APPROVED BY </w:t>
            </w:r>
            <w:r w:rsidRPr="02357428" w:rsidR="1E335B77">
              <w:rPr>
                <w:sz w:val="20"/>
                <w:szCs w:val="20"/>
              </w:rPr>
              <w:t xml:space="preserve">BT OR </w:t>
            </w:r>
            <w:r w:rsidRPr="02357428" w:rsidR="213AD52C">
              <w:rPr>
                <w:sz w:val="20"/>
                <w:szCs w:val="20"/>
              </w:rPr>
              <w:t>MEMBERS]</w:t>
            </w:r>
          </w:p>
          <w:p w:rsidR="1B3885CB" w:rsidP="02357428" w:rsidRDefault="1B3885CB" w14:paraId="2D8143F9" w14:textId="1D9F7AD0">
            <w:pPr>
              <w:pStyle w:val="Normal"/>
              <w:widowControl w:val="0"/>
              <w:spacing w:line="240" w:lineRule="auto"/>
              <w:rPr>
                <w:rFonts w:ascii="Aptos" w:hAnsi="Aptos"/>
                <w:sz w:val="20"/>
                <w:szCs w:val="20"/>
              </w:rPr>
            </w:pPr>
            <w:hyperlink r:id="R828c05b83b394f23">
              <w:r w:rsidRPr="02357428" w:rsidR="1B3885CB">
                <w:rPr>
                  <w:rStyle w:val="Hyperlink"/>
                  <w:rFonts w:ascii="Aptos" w:hAnsi="Aptos"/>
                  <w:noProof w:val="0"/>
                  <w:sz w:val="20"/>
                  <w:szCs w:val="20"/>
                  <w:lang w:val="en-US"/>
                </w:rPr>
                <w:t>16.04, 16.05.1 (U2) Class Size, Enrolment Thresholds (nursing)</w:t>
              </w:r>
            </w:hyperlink>
          </w:p>
        </w:tc>
      </w:tr>
      <w:tr w:rsidRPr="00BD1CD7" w:rsidR="00C70FD4" w:rsidTr="7E538B63" w14:paraId="370F52E3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5F3CFC" w14:paraId="73D23D44" w14:textId="72E292F0">
            <w:pPr>
              <w:widowControl w:val="0"/>
              <w:spacing w:after="0" w:afterAutospacing="off" w:line="240" w:lineRule="auto"/>
              <w:rPr>
                <w:rFonts w:eastAsia="Aptos" w:cs="Aptos"/>
                <w:b w:val="1"/>
                <w:bCs w:val="1"/>
                <w:sz w:val="20"/>
                <w:szCs w:val="20"/>
              </w:rPr>
            </w:pPr>
            <w:r w:rsidRPr="02357428" w:rsidR="1CE22F78">
              <w:rPr>
                <w:rFonts w:eastAsia="Aptos" w:cs="Aptos"/>
                <w:b w:val="1"/>
                <w:bCs w:val="1"/>
                <w:sz w:val="20"/>
                <w:szCs w:val="20"/>
              </w:rPr>
              <w:t xml:space="preserve">AFFIRMATIVE ACTION </w:t>
            </w:r>
          </w:p>
          <w:p w:rsidRPr="00BD1CD7" w:rsidR="00C70FD4" w:rsidP="02357428" w:rsidRDefault="00C70FD4" w14:paraId="0F998148" w14:textId="2CC47ACB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GB"/>
              </w:rPr>
            </w:pPr>
            <w:r w:rsidRPr="02357428" w:rsidR="337D706D">
              <w:rPr>
                <w:sz w:val="20"/>
                <w:szCs w:val="20"/>
                <w:lang w:val="en-CA"/>
              </w:rPr>
              <w:t xml:space="preserve">U2 23.03 </w:t>
            </w:r>
            <w:r w:rsidRPr="02357428" w:rsidR="1CE22F78">
              <w:rPr>
                <w:sz w:val="20"/>
                <w:szCs w:val="20"/>
                <w:lang w:val="en-CA"/>
              </w:rPr>
              <w:t>SEARCH AND SELECTION</w:t>
            </w:r>
          </w:p>
        </w:tc>
        <w:tc>
          <w:tcPr>
            <w:tcW w:w="7560" w:type="dxa"/>
            <w:tcMar/>
          </w:tcPr>
          <w:p w:rsidRPr="00BD1CD7" w:rsidR="00C70FD4" w:rsidP="02357428" w:rsidRDefault="005F3CFC" w14:paraId="27EE1AC0" w14:textId="7D47D2A0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1CE22F78">
              <w:rPr>
                <w:sz w:val="20"/>
                <w:szCs w:val="20"/>
                <w:lang w:val="en-CA"/>
              </w:rPr>
              <w:t>Requires Employer to notify all members of AA pool of their eligibility for conversion appointments by October 1 annually</w:t>
            </w:r>
            <w:r w:rsidRPr="02357428" w:rsidR="58146481">
              <w:rPr>
                <w:sz w:val="20"/>
                <w:szCs w:val="20"/>
                <w:lang w:val="en-CA"/>
              </w:rPr>
              <w:t>.</w:t>
            </w:r>
          </w:p>
        </w:tc>
        <w:tc>
          <w:tcPr>
            <w:tcW w:w="2855" w:type="dxa"/>
            <w:tcMar/>
          </w:tcPr>
          <w:p w:rsidRPr="00BD1CD7" w:rsidR="00C70FD4" w:rsidP="02357428" w:rsidRDefault="005F3CFC" w14:paraId="1D3D0039" w14:textId="40D9165C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hyperlink r:id="Rec7ff55b08bc4f4e">
              <w:r w:rsidRPr="02357428" w:rsidR="1CE22F78">
                <w:rPr>
                  <w:rStyle w:val="Hyperlink"/>
                  <w:sz w:val="20"/>
                  <w:szCs w:val="20"/>
                </w:rPr>
                <w:t>23.03.1 (U2) Affirmative Action Pool (conversion), notification</w:t>
              </w:r>
            </w:hyperlink>
            <w:r w:rsidRPr="02357428" w:rsidR="1CE22F78">
              <w:rPr>
                <w:sz w:val="20"/>
                <w:szCs w:val="20"/>
                <w:lang w:val="en-CA"/>
              </w:rPr>
              <w:t xml:space="preserve"> </w:t>
            </w:r>
          </w:p>
        </w:tc>
      </w:tr>
      <w:tr w:rsidRPr="00BD1CD7" w:rsidR="00C70FD4" w:rsidTr="7E538B63" w14:paraId="37506C4D" w14:textId="77777777">
        <w:trPr>
          <w:trHeight w:val="570"/>
        </w:trPr>
        <w:tc>
          <w:tcPr>
            <w:tcW w:w="4315" w:type="dxa"/>
            <w:tcMar/>
          </w:tcPr>
          <w:p w:rsidRPr="00BD1CD7" w:rsidR="005F3CFC" w:rsidP="02357428" w:rsidRDefault="005F3CFC" w14:paraId="662F169F" w14:textId="77777777">
            <w:pPr>
              <w:widowControl w:val="0"/>
              <w:spacing w:after="0" w:afterAutospacing="off" w:line="240" w:lineRule="auto"/>
              <w:rPr>
                <w:rFonts w:eastAsia="Aptos" w:cs="Aptos"/>
                <w:b w:val="1"/>
                <w:bCs w:val="1"/>
                <w:sz w:val="20"/>
                <w:szCs w:val="20"/>
              </w:rPr>
            </w:pPr>
            <w:r w:rsidRPr="02357428" w:rsidR="1CE22F78">
              <w:rPr>
                <w:rFonts w:eastAsia="Aptos" w:cs="Aptos"/>
                <w:b w:val="1"/>
                <w:bCs w:val="1"/>
                <w:sz w:val="20"/>
                <w:szCs w:val="20"/>
              </w:rPr>
              <w:t xml:space="preserve">AFFIRMATIVE ACTION </w:t>
            </w:r>
          </w:p>
          <w:p w:rsidRPr="00BD1CD7" w:rsidR="00C70FD4" w:rsidP="02357428" w:rsidRDefault="005F3CFC" w14:paraId="3F4309C2" w14:textId="6F3D981A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1CE22F78">
              <w:rPr>
                <w:sz w:val="20"/>
                <w:szCs w:val="20"/>
                <w:lang w:val="en-CA"/>
              </w:rPr>
              <w:t>U2 23.0</w:t>
            </w:r>
            <w:r w:rsidRPr="02357428" w:rsidR="7955ECFE">
              <w:rPr>
                <w:sz w:val="20"/>
                <w:szCs w:val="20"/>
                <w:lang w:val="en-CA"/>
              </w:rPr>
              <w:t>4(</w:t>
            </w:r>
            <w:r w:rsidRPr="02357428" w:rsidR="7955ECFE">
              <w:rPr>
                <w:sz w:val="20"/>
                <w:szCs w:val="20"/>
                <w:lang w:val="en-CA"/>
              </w:rPr>
              <w:t>i</w:t>
            </w:r>
            <w:r w:rsidRPr="02357428" w:rsidR="7955ECFE">
              <w:rPr>
                <w:sz w:val="20"/>
                <w:szCs w:val="20"/>
                <w:lang w:val="en-CA"/>
              </w:rPr>
              <w:t>)</w:t>
            </w:r>
            <w:r w:rsidRPr="02357428" w:rsidR="1CE22F78">
              <w:rPr>
                <w:sz w:val="20"/>
                <w:szCs w:val="20"/>
                <w:lang w:val="en-CA"/>
              </w:rPr>
              <w:t xml:space="preserve"> </w:t>
            </w:r>
            <w:r w:rsidRPr="02357428" w:rsidR="7955ECFE">
              <w:rPr>
                <w:sz w:val="20"/>
                <w:szCs w:val="20"/>
                <w:lang w:val="en-CA"/>
              </w:rPr>
              <w:t>[Number of Conversions]</w:t>
            </w:r>
          </w:p>
        </w:tc>
        <w:tc>
          <w:tcPr>
            <w:tcW w:w="7560" w:type="dxa"/>
            <w:tcMar/>
          </w:tcPr>
          <w:p w:rsidRPr="00BD1CD7" w:rsidR="00C70FD4" w:rsidP="02357428" w:rsidRDefault="00A26D1A" w14:paraId="7B5C1EDA" w14:textId="3ECF001F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2C29C317">
              <w:rPr>
                <w:sz w:val="20"/>
                <w:szCs w:val="20"/>
              </w:rPr>
              <w:t xml:space="preserve">Sets </w:t>
            </w:r>
            <w:r w:rsidRPr="02357428" w:rsidR="2C29C317">
              <w:rPr>
                <w:sz w:val="20"/>
                <w:szCs w:val="20"/>
              </w:rPr>
              <w:t>minimum</w:t>
            </w:r>
            <w:r w:rsidRPr="02357428" w:rsidR="2C29C317">
              <w:rPr>
                <w:sz w:val="20"/>
                <w:szCs w:val="20"/>
              </w:rPr>
              <w:t xml:space="preserve"> </w:t>
            </w:r>
            <w:r w:rsidRPr="02357428" w:rsidR="337D706D">
              <w:rPr>
                <w:sz w:val="20"/>
                <w:szCs w:val="20"/>
              </w:rPr>
              <w:t xml:space="preserve">annual </w:t>
            </w:r>
            <w:r w:rsidRPr="02357428" w:rsidR="7955ECFE">
              <w:rPr>
                <w:sz w:val="20"/>
                <w:szCs w:val="20"/>
              </w:rPr>
              <w:t>AA (</w:t>
            </w:r>
            <w:r w:rsidRPr="02357428" w:rsidR="337D706D">
              <w:rPr>
                <w:sz w:val="20"/>
                <w:szCs w:val="20"/>
              </w:rPr>
              <w:t>conversion</w:t>
            </w:r>
            <w:r w:rsidRPr="02357428" w:rsidR="7955ECFE">
              <w:rPr>
                <w:sz w:val="20"/>
                <w:szCs w:val="20"/>
              </w:rPr>
              <w:t>) appointment</w:t>
            </w:r>
            <w:r w:rsidRPr="02357428" w:rsidR="2C29C317">
              <w:rPr>
                <w:sz w:val="20"/>
                <w:szCs w:val="20"/>
              </w:rPr>
              <w:t xml:space="preserve"> number</w:t>
            </w:r>
            <w:r w:rsidRPr="02357428" w:rsidR="337D706D">
              <w:rPr>
                <w:sz w:val="20"/>
                <w:szCs w:val="20"/>
              </w:rPr>
              <w:t xml:space="preserve"> </w:t>
            </w:r>
            <w:r w:rsidRPr="02357428" w:rsidR="2C29C317">
              <w:rPr>
                <w:sz w:val="20"/>
                <w:szCs w:val="20"/>
              </w:rPr>
              <w:t>as percentage (10%) of</w:t>
            </w:r>
            <w:r w:rsidRPr="02357428" w:rsidR="337D706D">
              <w:rPr>
                <w:sz w:val="20"/>
                <w:szCs w:val="20"/>
              </w:rPr>
              <w:t xml:space="preserve"> full-time </w:t>
            </w:r>
            <w:r w:rsidRPr="02357428" w:rsidR="596EE1CC">
              <w:rPr>
                <w:sz w:val="20"/>
                <w:szCs w:val="20"/>
              </w:rPr>
              <w:t>faculty</w:t>
            </w:r>
            <w:r w:rsidRPr="02357428" w:rsidR="337D706D">
              <w:rPr>
                <w:sz w:val="20"/>
                <w:szCs w:val="20"/>
              </w:rPr>
              <w:t xml:space="preserve"> appointments (excluding conversions) made during </w:t>
            </w:r>
            <w:r w:rsidRPr="02357428" w:rsidR="6299CAFC">
              <w:rPr>
                <w:sz w:val="20"/>
                <w:szCs w:val="20"/>
              </w:rPr>
              <w:t xml:space="preserve">the </w:t>
            </w:r>
            <w:r w:rsidRPr="02357428" w:rsidR="337D706D">
              <w:rPr>
                <w:sz w:val="20"/>
                <w:szCs w:val="20"/>
              </w:rPr>
              <w:t>previous year</w:t>
            </w:r>
          </w:p>
        </w:tc>
        <w:tc>
          <w:tcPr>
            <w:tcW w:w="2855" w:type="dxa"/>
            <w:tcMar/>
          </w:tcPr>
          <w:p w:rsidRPr="00BD1CD7" w:rsidR="00C70FD4" w:rsidP="02357428" w:rsidRDefault="00AC52DF" w14:paraId="076C7622" w14:textId="50C9B7FE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bea7127a658b4bb4">
              <w:r w:rsidRPr="02357428" w:rsidR="7955ECFE">
                <w:rPr>
                  <w:rStyle w:val="Hyperlink"/>
                  <w:sz w:val="20"/>
                  <w:szCs w:val="20"/>
                </w:rPr>
                <w:t>23.04(</w:t>
              </w:r>
              <w:r w:rsidRPr="02357428" w:rsidR="7955ECFE">
                <w:rPr>
                  <w:rStyle w:val="Hyperlink"/>
                  <w:sz w:val="20"/>
                  <w:szCs w:val="20"/>
                </w:rPr>
                <w:t>i</w:t>
              </w:r>
              <w:r w:rsidRPr="02357428" w:rsidR="7955ECFE">
                <w:rPr>
                  <w:rStyle w:val="Hyperlink"/>
                  <w:sz w:val="20"/>
                  <w:szCs w:val="20"/>
                </w:rPr>
                <w:t>) Affirmative Action (Conversion appointments).docx</w:t>
              </w:r>
            </w:hyperlink>
            <w:r w:rsidRPr="02357428" w:rsidR="7955ECFE">
              <w:rPr>
                <w:sz w:val="20"/>
                <w:szCs w:val="20"/>
              </w:rPr>
              <w:t xml:space="preserve"> </w:t>
            </w:r>
          </w:p>
        </w:tc>
      </w:tr>
      <w:tr w:rsidRPr="00BD1CD7" w:rsidR="00C70FD4" w:rsidTr="7E538B63" w14:paraId="78A052B9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C70FD4" w14:paraId="261222DE" w14:textId="27C3D243">
            <w:pPr>
              <w:widowControl w:val="0"/>
              <w:spacing w:after="0" w:afterAutospacing="off" w:line="240" w:lineRule="auto"/>
              <w:rPr>
                <w:b w:val="1"/>
                <w:bCs w:val="1"/>
                <w:sz w:val="20"/>
                <w:szCs w:val="20"/>
                <w:lang w:val="en-GB"/>
              </w:rPr>
            </w:pPr>
            <w:r w:rsidRPr="02357428" w:rsidR="337D706D">
              <w:rPr>
                <w:b w:val="1"/>
                <w:bCs w:val="1"/>
                <w:sz w:val="20"/>
                <w:szCs w:val="20"/>
                <w:lang w:val="en-GB"/>
              </w:rPr>
              <w:t>LONG SERVICE TEACHING APPOINTMENTS</w:t>
            </w:r>
          </w:p>
          <w:p w:rsidRPr="00BD1CD7" w:rsidR="00C70FD4" w:rsidP="02357428" w:rsidRDefault="00C70FD4" w14:paraId="1BA28939" w14:textId="6E1C01E1">
            <w:pPr>
              <w:widowControl w:val="0"/>
              <w:spacing w:after="0" w:afterAutospacing="off" w:line="240" w:lineRule="auto"/>
              <w:rPr>
                <w:rFonts w:eastAsia="Aptos" w:cs="Aptos"/>
                <w:sz w:val="20"/>
                <w:szCs w:val="20"/>
                <w:lang w:val="en-GB"/>
              </w:rPr>
            </w:pPr>
            <w:r w:rsidRPr="02357428" w:rsidR="337D706D">
              <w:rPr>
                <w:color w:val="000000" w:themeColor="text1" w:themeTint="FF" w:themeShade="FF"/>
                <w:sz w:val="20"/>
                <w:szCs w:val="20"/>
                <w:lang w:val="en-GB"/>
              </w:rPr>
              <w:t xml:space="preserve">U2 </w:t>
            </w:r>
            <w:r w:rsidRPr="02357428" w:rsidR="337D706D">
              <w:rPr>
                <w:rFonts w:eastAsia="Aptos" w:cs="Aptos"/>
                <w:sz w:val="20"/>
                <w:szCs w:val="20"/>
                <w:lang w:val="en-GB"/>
              </w:rPr>
              <w:t>24.01</w:t>
            </w:r>
            <w:r w:rsidRPr="02357428" w:rsidR="7955ECFE">
              <w:rPr>
                <w:rFonts w:eastAsia="Aptos" w:cs="Aptos"/>
                <w:sz w:val="20"/>
                <w:szCs w:val="20"/>
                <w:lang w:val="en-GB"/>
              </w:rPr>
              <w:t xml:space="preserve"> ELIGIBILITY; </w:t>
            </w:r>
            <w:r w:rsidRPr="02357428" w:rsidR="337D706D">
              <w:rPr>
                <w:rFonts w:eastAsia="Aptos" w:cs="Aptos"/>
                <w:sz w:val="20"/>
                <w:szCs w:val="20"/>
                <w:lang w:val="en-GB"/>
              </w:rPr>
              <w:t>24.05</w:t>
            </w:r>
            <w:r w:rsidRPr="02357428" w:rsidR="7955ECFE">
              <w:rPr>
                <w:rFonts w:eastAsia="Aptos" w:cs="Aptos"/>
                <w:sz w:val="20"/>
                <w:szCs w:val="20"/>
                <w:lang w:val="en-GB"/>
              </w:rPr>
              <w:t>; 24.08</w:t>
            </w:r>
          </w:p>
        </w:tc>
        <w:tc>
          <w:tcPr>
            <w:tcW w:w="7560" w:type="dxa"/>
            <w:tcMar/>
          </w:tcPr>
          <w:p w:rsidRPr="00BD1CD7" w:rsidR="00C70FD4" w:rsidP="02357428" w:rsidRDefault="00AC52DF" w14:paraId="22B65F12" w14:textId="5B766C15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GB"/>
              </w:rPr>
            </w:pPr>
            <w:r w:rsidRPr="02357428" w:rsidR="7955ECFE">
              <w:rPr>
                <w:sz w:val="20"/>
                <w:szCs w:val="20"/>
                <w:lang w:val="en-GB"/>
              </w:rPr>
              <w:t xml:space="preserve">Requires Employer to </w:t>
            </w:r>
            <w:r w:rsidRPr="02357428" w:rsidR="7955ECFE">
              <w:rPr>
                <w:sz w:val="20"/>
                <w:szCs w:val="20"/>
                <w:lang w:val="en-GB"/>
              </w:rPr>
              <w:t>notify AA</w:t>
            </w:r>
            <w:r w:rsidRPr="02357428" w:rsidR="7955ECFE">
              <w:rPr>
                <w:sz w:val="20"/>
                <w:szCs w:val="20"/>
                <w:lang w:val="en-GB"/>
              </w:rPr>
              <w:t xml:space="preserve"> pool member</w:t>
            </w:r>
            <w:r w:rsidRPr="02357428" w:rsidR="13D738CC">
              <w:rPr>
                <w:sz w:val="20"/>
                <w:szCs w:val="20"/>
                <w:lang w:val="en-GB"/>
              </w:rPr>
              <w:t>s</w:t>
            </w:r>
            <w:r w:rsidRPr="02357428" w:rsidR="7955ECFE">
              <w:rPr>
                <w:sz w:val="20"/>
                <w:szCs w:val="20"/>
                <w:lang w:val="en-GB"/>
              </w:rPr>
              <w:t xml:space="preserve"> of their eligibility by October 1 and successful applicants of their appointments by May 31</w:t>
            </w:r>
            <w:r w:rsidRPr="02357428" w:rsidR="767F06E6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2855" w:type="dxa"/>
            <w:tcMar/>
          </w:tcPr>
          <w:p w:rsidRPr="00BD1CD7" w:rsidR="00C70FD4" w:rsidP="02357428" w:rsidRDefault="00AC52DF" w14:paraId="13DF077F" w14:textId="75335ECA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GB"/>
              </w:rPr>
            </w:pPr>
            <w:hyperlink r:id="Rd5c8a6918a7c4968">
              <w:r w:rsidRPr="02357428" w:rsidR="7955ECFE">
                <w:rPr>
                  <w:rStyle w:val="Hyperlink"/>
                  <w:sz w:val="20"/>
                  <w:szCs w:val="20"/>
                </w:rPr>
                <w:t>24.01; 24.05; 24.08 Long-Service Teaching Appointments (LSTAs)</w:t>
              </w:r>
            </w:hyperlink>
            <w:r w:rsidRPr="02357428" w:rsidR="7955ECFE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Pr="00BD1CD7" w:rsidR="00C70FD4" w:rsidTr="7E538B63" w14:paraId="7DBB49AB" w14:textId="77777777">
        <w:trPr>
          <w:trHeight w:val="300"/>
        </w:trPr>
        <w:tc>
          <w:tcPr>
            <w:tcW w:w="4315" w:type="dxa"/>
            <w:tcMar/>
          </w:tcPr>
          <w:p w:rsidRPr="00BD1CD7" w:rsidR="00C70FD4" w:rsidP="02357428" w:rsidRDefault="00C70FD4" w14:paraId="5A71A82F" w14:textId="170CF7DF">
            <w:pPr>
              <w:widowControl w:val="0"/>
              <w:spacing w:after="0" w:afterAutospacing="off" w:line="240" w:lineRule="auto"/>
              <w:rPr>
                <w:b w:val="1"/>
                <w:bCs w:val="1"/>
                <w:sz w:val="20"/>
                <w:szCs w:val="20"/>
                <w:lang w:val="en-GB"/>
              </w:rPr>
            </w:pPr>
            <w:r w:rsidRPr="02357428" w:rsidR="337D706D">
              <w:rPr>
                <w:b w:val="1"/>
                <w:bCs w:val="1"/>
                <w:sz w:val="20"/>
                <w:szCs w:val="20"/>
                <w:lang w:val="en-GB"/>
              </w:rPr>
              <w:t>LONG SERVICE TEACHING APPOINTMENTS (LSTAS)</w:t>
            </w:r>
          </w:p>
          <w:p w:rsidRPr="00BD1CD7" w:rsidR="00C70FD4" w:rsidP="02357428" w:rsidRDefault="00C70FD4" w14:paraId="32F1B08B" w14:textId="1A846A31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337D706D">
              <w:rPr>
                <w:sz w:val="20"/>
                <w:szCs w:val="20"/>
              </w:rPr>
              <w:t>U2 24.07</w:t>
            </w:r>
          </w:p>
        </w:tc>
        <w:tc>
          <w:tcPr>
            <w:tcW w:w="7560" w:type="dxa"/>
            <w:tcMar/>
          </w:tcPr>
          <w:p w:rsidRPr="00BD1CD7" w:rsidR="00C70FD4" w:rsidP="02357428" w:rsidRDefault="00A26D1A" w14:paraId="0DCDE9DC" w14:textId="0A7DD4F0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2C29C317">
              <w:rPr>
                <w:sz w:val="20"/>
                <w:szCs w:val="20"/>
              </w:rPr>
              <w:t xml:space="preserve">Sets minimum annual LSTA number as percentage (1%) of the total volume of work (measured in FCEs, </w:t>
            </w:r>
            <w:r w:rsidRPr="02357428" w:rsidR="7A979841">
              <w:rPr>
                <w:sz w:val="20"/>
                <w:szCs w:val="20"/>
              </w:rPr>
              <w:t>or full</w:t>
            </w:r>
            <w:r w:rsidRPr="02357428" w:rsidR="2C29C317">
              <w:rPr>
                <w:sz w:val="20"/>
                <w:szCs w:val="20"/>
              </w:rPr>
              <w:t>-course equivalents) in the bargaining unit during the previous year</w:t>
            </w:r>
            <w:r w:rsidRPr="02357428" w:rsidR="4E2E7CA4">
              <w:rPr>
                <w:sz w:val="20"/>
                <w:szCs w:val="20"/>
              </w:rPr>
              <w:t>.</w:t>
            </w:r>
          </w:p>
        </w:tc>
        <w:tc>
          <w:tcPr>
            <w:tcW w:w="2855" w:type="dxa"/>
            <w:tcMar/>
          </w:tcPr>
          <w:p w:rsidRPr="00BD1CD7" w:rsidR="00C70FD4" w:rsidP="02357428" w:rsidRDefault="00A26D1A" w14:paraId="2198F121" w14:textId="2944A42B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a2fb6ff26f074b6d">
              <w:r w:rsidRPr="02357428" w:rsidR="2C29C317">
                <w:rPr>
                  <w:rStyle w:val="Hyperlink"/>
                  <w:sz w:val="20"/>
                  <w:szCs w:val="20"/>
                </w:rPr>
                <w:t>24.07 (U2) LSTA (numbers)</w:t>
              </w:r>
            </w:hyperlink>
          </w:p>
        </w:tc>
      </w:tr>
      <w:tr w:rsidRPr="00BD1CD7" w:rsidR="00AE3BDF" w:rsidTr="7E538B63" w14:paraId="30FAFAB6" w14:textId="77777777">
        <w:trPr>
          <w:trHeight w:val="300"/>
        </w:trPr>
        <w:tc>
          <w:tcPr>
            <w:tcW w:w="4315" w:type="dxa"/>
            <w:tcMar/>
          </w:tcPr>
          <w:p w:rsidRPr="00BD1CD7" w:rsidR="00AE3BDF" w:rsidP="02357428" w:rsidRDefault="00AE3BDF" w14:paraId="1B08B2DD" w14:textId="45A9CA23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324F6EF9">
              <w:rPr>
                <w:b w:val="1"/>
                <w:bCs w:val="1"/>
                <w:sz w:val="20"/>
                <w:szCs w:val="20"/>
              </w:rPr>
              <w:t xml:space="preserve">TRANSITIONAL CONTINUING APPOINTMENT (TCA) PROGRAM </w:t>
            </w:r>
            <w:r w:rsidRPr="02357428" w:rsidR="324F6EF9">
              <w:rPr>
                <w:sz w:val="20"/>
                <w:szCs w:val="20"/>
              </w:rPr>
              <w:t>[NEW]</w:t>
            </w:r>
          </w:p>
          <w:p w:rsidRPr="00BD1CD7" w:rsidR="00AE3BDF" w:rsidP="02357428" w:rsidRDefault="00AE3BDF" w14:paraId="30689E0A" w14:textId="171B923D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324F6EF9">
              <w:rPr>
                <w:sz w:val="20"/>
                <w:szCs w:val="20"/>
              </w:rPr>
              <w:t>U2 25</w:t>
            </w:r>
          </w:p>
          <w:p w:rsidRPr="00BD1CD7" w:rsidR="00AE3BDF" w:rsidP="02357428" w:rsidRDefault="00AE3BDF" w14:paraId="6BC9FA5F" w14:textId="22ED2DDD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560" w:type="dxa"/>
            <w:tcMar/>
          </w:tcPr>
          <w:p w:rsidRPr="00BD1CD7" w:rsidR="00AE3BDF" w:rsidP="02357428" w:rsidRDefault="00AE3BDF" w14:paraId="2B69B20D" w14:textId="040DAFD2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324F6EF9">
              <w:rPr>
                <w:sz w:val="20"/>
                <w:szCs w:val="20"/>
              </w:rPr>
              <w:t xml:space="preserve">Creates a TCA program that gives AA pool members eligible for retirement the option to transition to retirement over a two- or three-year period with decreasing teaching load each year, while income remains the same. </w:t>
            </w:r>
          </w:p>
        </w:tc>
        <w:tc>
          <w:tcPr>
            <w:tcW w:w="2855" w:type="dxa"/>
            <w:tcMar/>
          </w:tcPr>
          <w:p w:rsidRPr="00BD1CD7" w:rsidR="00AE3BDF" w:rsidP="02357428" w:rsidRDefault="00AE3BDF" w14:paraId="060C5D6E" w14:textId="7DA582EC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8edffd56e95b4d92">
              <w:r w:rsidRPr="02357428" w:rsidR="324F6EF9">
                <w:rPr>
                  <w:rStyle w:val="Hyperlink"/>
                  <w:sz w:val="20"/>
                  <w:szCs w:val="20"/>
                </w:rPr>
                <w:t>25 (U2) Transitional Continuing Appointment Program (TCA)</w:t>
              </w:r>
            </w:hyperlink>
            <w:r w:rsidRPr="02357428" w:rsidR="324F6EF9">
              <w:rPr>
                <w:sz w:val="20"/>
                <w:szCs w:val="20"/>
              </w:rPr>
              <w:t xml:space="preserve"> </w:t>
            </w:r>
          </w:p>
        </w:tc>
      </w:tr>
      <w:tr w:rsidRPr="00BD1CD7" w:rsidR="00AE3BDF" w:rsidTr="7E538B63" w14:paraId="3AC598CC" w14:textId="77777777">
        <w:trPr>
          <w:trHeight w:val="300"/>
        </w:trPr>
        <w:tc>
          <w:tcPr>
            <w:tcW w:w="4315" w:type="dxa"/>
            <w:tcMar/>
          </w:tcPr>
          <w:p w:rsidRPr="00BD1CD7" w:rsidR="00AE3BDF" w:rsidP="02357428" w:rsidRDefault="00AE3BDF" w14:paraId="4613F3A9" w14:textId="4D4ADC33">
            <w:pPr>
              <w:widowControl w:val="0"/>
              <w:spacing w:after="0" w:afterAutospacing="off" w:line="240" w:lineRule="auto"/>
              <w:rPr>
                <w:b w:val="1"/>
                <w:bCs w:val="1"/>
                <w:sz w:val="20"/>
                <w:szCs w:val="20"/>
              </w:rPr>
            </w:pPr>
            <w:r w:rsidRPr="02357428" w:rsidR="324F6EF9">
              <w:rPr>
                <w:b w:val="1"/>
                <w:bCs w:val="1"/>
                <w:sz w:val="20"/>
                <w:szCs w:val="20"/>
              </w:rPr>
              <w:t>LONG SERVICE GUARANTEE</w:t>
            </w:r>
          </w:p>
          <w:p w:rsidRPr="00BD1CD7" w:rsidR="00AE3BDF" w:rsidP="02357428" w:rsidRDefault="00AE3BDF" w14:paraId="51384B7C" w14:textId="275BF78E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324F6EF9">
              <w:rPr>
                <w:color w:val="000000" w:themeColor="text1" w:themeTint="FF" w:themeShade="FF"/>
                <w:sz w:val="20"/>
                <w:szCs w:val="20"/>
                <w:lang w:val="en-GB"/>
              </w:rPr>
              <w:t>U2 LOU</w:t>
            </w:r>
            <w:r w:rsidRPr="02357428" w:rsidR="00023DB0">
              <w:rPr>
                <w:color w:val="000000" w:themeColor="text1" w:themeTint="FF" w:themeShade="FF"/>
                <w:sz w:val="20"/>
                <w:szCs w:val="20"/>
                <w:lang w:val="en-GB"/>
              </w:rPr>
              <w:t xml:space="preserve"> LONG SERVICE GUARANTEE</w:t>
            </w:r>
          </w:p>
        </w:tc>
        <w:tc>
          <w:tcPr>
            <w:tcW w:w="7560" w:type="dxa"/>
            <w:tcMar/>
          </w:tcPr>
          <w:p w:rsidRPr="00BD1CD7" w:rsidR="00AE3BDF" w:rsidP="02357428" w:rsidRDefault="00AE3BDF" w14:paraId="0EBDB5F7" w14:textId="0E1E6583">
            <w:pPr>
              <w:widowControl w:val="0"/>
              <w:spacing w:after="0" w:afterAutospacing="off" w:line="240" w:lineRule="auto"/>
            </w:pPr>
            <w:r w:rsidRPr="02357428" w:rsidR="324F6EF9">
              <w:rPr>
                <w:sz w:val="20"/>
                <w:szCs w:val="20"/>
              </w:rPr>
              <w:t>Creates a process for Employer notification of members eligible for Long Service Guarantee payments under the existing LOU and deadlines for members to claim and receive their payments.</w:t>
            </w:r>
          </w:p>
        </w:tc>
        <w:tc>
          <w:tcPr>
            <w:tcW w:w="2855" w:type="dxa"/>
            <w:tcMar/>
          </w:tcPr>
          <w:p w:rsidRPr="00BD1CD7" w:rsidR="00AE3BDF" w:rsidP="02357428" w:rsidRDefault="00023DB0" w14:paraId="2983FF4D" w14:textId="139F5C52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hyperlink r:id="R9ffc62bed11d4d60">
              <w:r w:rsidRPr="02357428" w:rsidR="00023DB0">
                <w:rPr>
                  <w:rStyle w:val="Hyperlink"/>
                  <w:sz w:val="20"/>
                  <w:szCs w:val="20"/>
                </w:rPr>
                <w:t>LOU (U2) Long-Service Guarantee (Unit 2), 2026-06-24</w:t>
              </w:r>
            </w:hyperlink>
            <w:r w:rsidRPr="02357428" w:rsidR="00023DB0">
              <w:rPr>
                <w:sz w:val="20"/>
                <w:szCs w:val="20"/>
              </w:rPr>
              <w:t xml:space="preserve"> </w:t>
            </w:r>
          </w:p>
        </w:tc>
      </w:tr>
      <w:tr w:rsidRPr="00BD1CD7" w:rsidR="00AE3BDF" w:rsidTr="7E538B63" w14:paraId="06B0B2A1" w14:textId="6BAD2567">
        <w:tc>
          <w:tcPr>
            <w:shd w:val="clear" w:color="auto" w:fill="D9F2D0" w:themeFill="accent6" w:themeFillTint="33"/>
            <w:tcMar/>
          </w:tcPr>
          <w:p w:rsidP="7E538B63" w14:paraId="4E5C0CC1" w14:textId="6D96A5C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7E538B63" w:rsidR="5F1CC38A">
              <w:rPr>
                <w:b w:val="1"/>
                <w:bCs w:val="1"/>
                <w:sz w:val="20"/>
                <w:szCs w:val="20"/>
              </w:rPr>
              <w:t>UNIT</w:t>
            </w:r>
            <w:r w:rsidRPr="7E538B63" w:rsidR="02814209">
              <w:rPr>
                <w:b w:val="1"/>
                <w:bCs w:val="1"/>
                <w:sz w:val="20"/>
                <w:szCs w:val="20"/>
              </w:rPr>
              <w:t xml:space="preserve"> 3</w:t>
            </w:r>
          </w:p>
        </w:tc>
        <w:trPr>
          <w:trHeight w:val="300"/>
        </w:trPr>
        <w:tc>
          <w:tcPr>
            <w:tcW w:w="4315" w:type="dxa"/>
            <w:shd w:val="clear" w:color="auto" w:fill="D9F2D0" w:themeFill="accent6" w:themeFillTint="33"/>
            <w:tcMar/>
          </w:tcPr>
          <w:p w:rsidR="02357428" w:rsidP="02357428" w:rsidRDefault="02357428" w14:paraId="6FCC4DC0" w14:textId="584454AF">
            <w:pPr>
              <w:pStyle w:val="Normal"/>
              <w:widowControl w:val="0"/>
              <w:spacing w:after="0" w:afterAutospacing="off" w:line="240" w:lineRule="auto"/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shd w:val="clear" w:color="auto" w:fill="D9F2D0" w:themeFill="accent6" w:themeFillTint="33"/>
            <w:tcMar/>
          </w:tcPr>
          <w:p w:rsidR="02357428" w:rsidP="02357428" w:rsidRDefault="02357428" w14:paraId="0BDC29BF" w14:textId="5A55B9DB">
            <w:pPr>
              <w:pStyle w:val="Normal"/>
              <w:widowControl w:val="0"/>
              <w:spacing w:after="0" w:afterAutospacing="off" w:line="240" w:lineRule="auto"/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Pr="00BD1CD7" w:rsidR="00AE3BDF" w:rsidTr="7E538B63" w14:paraId="0117514D" w14:textId="77777777">
        <w:trPr>
          <w:trHeight w:val="300"/>
        </w:trPr>
        <w:tc>
          <w:tcPr>
            <w:tcW w:w="4315" w:type="dxa"/>
            <w:tcMar/>
          </w:tcPr>
          <w:p w:rsidRPr="00BD1CD7" w:rsidR="00AE3BDF" w:rsidP="02357428" w:rsidRDefault="00AE3BDF" w14:paraId="0D617121" w14:textId="67C3FE07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324F6EF9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 xml:space="preserve">CLASSIFICATION OF BARGAINING UNIT WORK </w:t>
            </w:r>
          </w:p>
          <w:p w:rsidRPr="00BD1CD7" w:rsidR="00AE3BDF" w:rsidP="02357428" w:rsidRDefault="00AE3BDF" w14:paraId="556410B5" w14:textId="07325676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r w:rsidRPr="02357428" w:rsidR="324F6EF9">
              <w:rPr>
                <w:color w:val="000000" w:themeColor="text1" w:themeTint="FF" w:themeShade="FF"/>
                <w:sz w:val="20"/>
                <w:szCs w:val="20"/>
                <w:lang w:val="en-CA"/>
              </w:rPr>
              <w:t>U3 3.05</w:t>
            </w:r>
          </w:p>
        </w:tc>
        <w:tc>
          <w:tcPr>
            <w:tcW w:w="7560" w:type="dxa"/>
            <w:tcMar/>
          </w:tcPr>
          <w:p w:rsidRPr="00BD1CD7" w:rsidR="00AE3BDF" w:rsidP="02357428" w:rsidRDefault="00023DB0" w14:paraId="3974FE3A" w14:textId="5A33D709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  <w:lang w:val="en-CA"/>
              </w:rPr>
            </w:pPr>
            <w:r w:rsidRPr="02357428" w:rsidR="00023DB0">
              <w:rPr>
                <w:color w:val="000000" w:themeColor="text1" w:themeTint="FF" w:themeShade="FF"/>
                <w:sz w:val="20"/>
                <w:szCs w:val="20"/>
                <w:lang w:val="en-CA"/>
              </w:rPr>
              <w:t>Requires</w:t>
            </w:r>
            <w:r w:rsidRPr="02357428" w:rsidR="324F6EF9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Employer to </w:t>
            </w:r>
            <w:r w:rsidRPr="02357428" w:rsidR="00023DB0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provide Union with explanation/rationale whenever work/positions </w:t>
            </w:r>
            <w:r w:rsidRPr="02357428" w:rsidR="00023DB0">
              <w:rPr>
                <w:color w:val="000000" w:themeColor="text1" w:themeTint="FF" w:themeShade="FF"/>
                <w:sz w:val="20"/>
                <w:szCs w:val="20"/>
                <w:lang w:val="en-CA"/>
              </w:rPr>
              <w:t>deemed</w:t>
            </w:r>
            <w:r w:rsidRPr="02357428" w:rsidR="00023DB0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to have been within scope of bargaining unit (per Art. 3.01)</w:t>
            </w:r>
            <w:r w:rsidRPr="02357428" w:rsidR="324F6EF9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</w:t>
            </w:r>
            <w:r w:rsidRPr="02357428" w:rsidR="00023DB0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during the previous 36 months </w:t>
            </w:r>
            <w:r w:rsidRPr="02357428" w:rsidR="324F6EF9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no longer qualifies </w:t>
            </w:r>
            <w:r w:rsidRPr="02357428" w:rsidR="00023DB0">
              <w:rPr>
                <w:color w:val="000000" w:themeColor="text1" w:themeTint="FF" w:themeShade="FF"/>
                <w:sz w:val="20"/>
                <w:szCs w:val="20"/>
                <w:lang w:val="en-CA"/>
              </w:rPr>
              <w:t>as</w:t>
            </w:r>
            <w:r w:rsidRPr="02357428" w:rsidR="324F6EF9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Unit 3</w:t>
            </w:r>
            <w:r w:rsidRPr="02357428" w:rsidR="00023DB0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work/positions</w:t>
            </w:r>
            <w:r w:rsidRPr="02357428" w:rsidR="06D4B35A">
              <w:rPr>
                <w:color w:val="000000" w:themeColor="text1" w:themeTint="FF" w:themeShade="FF"/>
                <w:sz w:val="20"/>
                <w:szCs w:val="20"/>
                <w:lang w:val="en-CA"/>
              </w:rPr>
              <w:t>.</w:t>
            </w:r>
          </w:p>
        </w:tc>
        <w:tc>
          <w:tcPr>
            <w:tcW w:w="2855" w:type="dxa"/>
            <w:tcMar/>
          </w:tcPr>
          <w:p w:rsidRPr="00BD1CD7" w:rsidR="00AE3BDF" w:rsidP="02357428" w:rsidRDefault="00023DB0" w14:paraId="2342CE63" w14:textId="37238122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hyperlink r:id="R6cc95d1d9c304a47">
              <w:r w:rsidRPr="02357428" w:rsidR="00023DB0">
                <w:rPr>
                  <w:rStyle w:val="Hyperlink"/>
                  <w:sz w:val="20"/>
                  <w:szCs w:val="20"/>
                </w:rPr>
                <w:t>3.05 (U3) Classification of Bargaining Unit Work</w:t>
              </w:r>
            </w:hyperlink>
            <w:r w:rsidRPr="02357428" w:rsidR="00023DB0">
              <w:rPr>
                <w:sz w:val="20"/>
                <w:szCs w:val="20"/>
                <w:lang w:val="en-CA"/>
              </w:rPr>
              <w:t xml:space="preserve"> </w:t>
            </w:r>
          </w:p>
        </w:tc>
      </w:tr>
      <w:tr w:rsidRPr="00BD1CD7" w:rsidR="00AE3BDF" w:rsidTr="7E538B63" w14:paraId="5EF6246B" w14:textId="77777777">
        <w:trPr>
          <w:trHeight w:val="300"/>
        </w:trPr>
        <w:tc>
          <w:tcPr>
            <w:tcW w:w="4315" w:type="dxa"/>
            <w:tcMar/>
          </w:tcPr>
          <w:p w:rsidRPr="00BD1CD7" w:rsidR="00AE3BDF" w:rsidP="02357428" w:rsidRDefault="007A2B19" w14:paraId="0DCA3D14" w14:textId="6F175238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35A64C53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ACCOMMODATIONS</w:t>
            </w:r>
          </w:p>
          <w:p w:rsidRPr="00BD1CD7" w:rsidR="00AE3BDF" w:rsidP="02357428" w:rsidRDefault="007A2B19" w14:paraId="249BDC7F" w14:textId="4F5BA705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  <w:lang w:val="en-CA"/>
              </w:rPr>
            </w:pPr>
            <w:r w:rsidRPr="02357428" w:rsidR="35A64C53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U3 </w:t>
            </w:r>
            <w:r w:rsidRPr="02357428" w:rsidR="324F6EF9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4.05.1 </w:t>
            </w:r>
          </w:p>
        </w:tc>
        <w:tc>
          <w:tcPr>
            <w:tcW w:w="7560" w:type="dxa"/>
            <w:tcMar/>
          </w:tcPr>
          <w:p w:rsidRPr="00BD1CD7" w:rsidR="00AE3BDF" w:rsidP="02357428" w:rsidRDefault="007A2B19" w14:paraId="6B4D30AD" w14:textId="44FEB80E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  <w:lang w:val="en-CA"/>
              </w:rPr>
            </w:pPr>
            <w:r w:rsidRPr="02357428" w:rsidR="35A64C53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Updates workplace accommodation language to </w:t>
            </w:r>
            <w:r w:rsidRPr="02357428" w:rsidR="324F6EF9">
              <w:rPr>
                <w:color w:val="000000" w:themeColor="text1" w:themeTint="FF" w:themeShade="FF"/>
                <w:sz w:val="20"/>
                <w:szCs w:val="20"/>
                <w:lang w:val="en-CA"/>
              </w:rPr>
              <w:t>reflect Unit 3</w:t>
            </w:r>
            <w:r w:rsidRPr="02357428" w:rsidR="35A64C53">
              <w:rPr>
                <w:color w:val="000000" w:themeColor="text1" w:themeTint="FF" w:themeShade="FF"/>
                <w:sz w:val="20"/>
                <w:szCs w:val="20"/>
                <w:lang w:val="en-CA"/>
              </w:rPr>
              <w:t>-specific</w:t>
            </w:r>
            <w:r w:rsidRPr="02357428" w:rsidR="324F6EF9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responsibilities.</w:t>
            </w:r>
            <w:r w:rsidRPr="02357428" w:rsidR="35A64C53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(See also All Units proposal to </w:t>
            </w:r>
            <w:r w:rsidRPr="02357428" w:rsidR="35A64C53">
              <w:rPr>
                <w:color w:val="000000" w:themeColor="text1" w:themeTint="FF" w:themeShade="FF"/>
                <w:sz w:val="20"/>
                <w:szCs w:val="20"/>
                <w:lang w:val="en-CA"/>
              </w:rPr>
              <w:t>relocate</w:t>
            </w:r>
            <w:r w:rsidRPr="02357428" w:rsidR="35A64C53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Accommodations to Art. 4.05.)</w:t>
            </w:r>
            <w:r w:rsidRPr="02357428" w:rsidR="1B42386E">
              <w:rPr>
                <w:color w:val="000000" w:themeColor="text1" w:themeTint="FF" w:themeShade="FF"/>
                <w:sz w:val="20"/>
                <w:szCs w:val="20"/>
                <w:lang w:val="en-CA"/>
              </w:rPr>
              <w:t>.</w:t>
            </w:r>
          </w:p>
        </w:tc>
        <w:tc>
          <w:tcPr>
            <w:tcW w:w="2855" w:type="dxa"/>
            <w:tcMar/>
          </w:tcPr>
          <w:p w:rsidRPr="00BD1CD7" w:rsidR="00AE3BDF" w:rsidP="02357428" w:rsidRDefault="007A2B19" w14:paraId="5EBB9E90" w14:textId="07D75FD4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hyperlink r:id="R9110b5a6dbd8465b">
              <w:r w:rsidRPr="02357428" w:rsidR="35A64C53">
                <w:rPr>
                  <w:rStyle w:val="Hyperlink"/>
                  <w:sz w:val="20"/>
                  <w:szCs w:val="20"/>
                </w:rPr>
                <w:t>4.05.1 (U3) Accommodations (U3 specific)</w:t>
              </w:r>
            </w:hyperlink>
          </w:p>
        </w:tc>
      </w:tr>
      <w:tr w:rsidRPr="00BD1CD7" w:rsidR="00AE3BDF" w:rsidTr="7E538B63" w14:paraId="0245767F" w14:textId="77777777">
        <w:trPr>
          <w:trHeight w:val="300"/>
        </w:trPr>
        <w:tc>
          <w:tcPr>
            <w:tcW w:w="4315" w:type="dxa"/>
            <w:tcMar/>
          </w:tcPr>
          <w:p w:rsidRPr="00BD1CD7" w:rsidR="00AE3BDF" w:rsidP="02357428" w:rsidRDefault="00AE3BDF" w14:paraId="4DFC98DA" w14:textId="6922550F">
            <w:pPr>
              <w:widowControl w:val="0"/>
              <w:spacing w:after="0" w:afterAutospacing="off" w:line="240" w:lineRule="auto"/>
              <w:rPr>
                <w:rFonts w:eastAsia="Aptos" w:cs="Aptos"/>
                <w:b w:val="1"/>
                <w:bCs w:val="1"/>
                <w:color w:val="000000" w:themeColor="text1"/>
                <w:sz w:val="20"/>
                <w:szCs w:val="20"/>
                <w:lang w:val="en-CA"/>
              </w:rPr>
            </w:pPr>
            <w:r w:rsidRPr="02357428" w:rsidR="324F6EF9">
              <w:rPr>
                <w:rFonts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POSTINGS</w:t>
            </w:r>
          </w:p>
          <w:p w:rsidRPr="00BD1CD7" w:rsidR="00AE3BDF" w:rsidP="02357428" w:rsidRDefault="00AE3BDF" w14:paraId="2E2C4035" w14:textId="5DAFDA9A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2357428" w:rsidR="324F6EF9">
              <w:rPr>
                <w:color w:val="000000" w:themeColor="text1" w:themeTint="FF" w:themeShade="FF"/>
                <w:sz w:val="20"/>
                <w:szCs w:val="20"/>
                <w:lang w:val="en-GB"/>
              </w:rPr>
              <w:t>U3 10.02</w:t>
            </w:r>
            <w:r w:rsidRPr="02357428" w:rsidR="76C1C2D3">
              <w:rPr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02357428" w:rsidR="69C9B6C9">
              <w:rPr>
                <w:color w:val="000000" w:themeColor="text1" w:themeTint="FF" w:themeShade="FF"/>
                <w:sz w:val="20"/>
                <w:szCs w:val="20"/>
                <w:lang w:val="en-GB"/>
              </w:rPr>
              <w:t>1</w:t>
            </w:r>
          </w:p>
        </w:tc>
        <w:tc>
          <w:tcPr>
            <w:tcW w:w="7560" w:type="dxa"/>
            <w:tcMar/>
          </w:tcPr>
          <w:p w:rsidRPr="00BD1CD7" w:rsidR="00AE3BDF" w:rsidP="02357428" w:rsidRDefault="001E2231" w14:paraId="76584F8E" w14:textId="7221110C">
            <w:pPr>
              <w:widowControl w:val="0"/>
              <w:spacing w:after="0" w:afterAutospacing="off" w:line="240" w:lineRule="auto"/>
              <w:rPr>
                <w:color w:val="000000" w:themeColor="text1"/>
                <w:sz w:val="20"/>
                <w:szCs w:val="20"/>
                <w:lang w:val="en-CA"/>
              </w:rPr>
            </w:pPr>
            <w:r w:rsidRPr="02357428" w:rsidR="0DFBB823">
              <w:rPr>
                <w:color w:val="000000" w:themeColor="text1" w:themeTint="FF" w:themeShade="FF"/>
                <w:sz w:val="20"/>
                <w:szCs w:val="20"/>
                <w:lang w:val="en-CA"/>
              </w:rPr>
              <w:t>Requires U3 job postings to include the l</w:t>
            </w:r>
            <w:r w:rsidRPr="02357428" w:rsidR="324F6EF9">
              <w:rPr>
                <w:color w:val="000000" w:themeColor="text1" w:themeTint="FF" w:themeShade="FF"/>
                <w:sz w:val="20"/>
                <w:szCs w:val="20"/>
                <w:lang w:val="en-CA"/>
              </w:rPr>
              <w:t>ocation of work</w:t>
            </w:r>
            <w:r w:rsidRPr="02357428" w:rsidR="304B42A0">
              <w:rPr>
                <w:color w:val="000000" w:themeColor="text1" w:themeTint="FF" w:themeShade="FF"/>
                <w:sz w:val="20"/>
                <w:szCs w:val="20"/>
                <w:lang w:val="en-CA"/>
              </w:rPr>
              <w:t>.</w:t>
            </w:r>
          </w:p>
        </w:tc>
        <w:tc>
          <w:tcPr>
            <w:tcW w:w="2855" w:type="dxa"/>
            <w:tcMar/>
          </w:tcPr>
          <w:p w:rsidRPr="00BD1CD7" w:rsidR="00AE3BDF" w:rsidP="02357428" w:rsidRDefault="001E2231" w14:paraId="01172B12" w14:textId="1B1F876B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hyperlink r:id="Rc10a9cd1e66247a2">
              <w:r w:rsidRPr="02357428" w:rsidR="0DFBB823">
                <w:rPr>
                  <w:rStyle w:val="Hyperlink"/>
                  <w:sz w:val="20"/>
                  <w:szCs w:val="20"/>
                </w:rPr>
                <w:t>10.02 (U3) Postings (location of work)</w:t>
              </w:r>
            </w:hyperlink>
            <w:r w:rsidRPr="02357428" w:rsidR="0DFBB823">
              <w:rPr>
                <w:sz w:val="20"/>
                <w:szCs w:val="20"/>
                <w:lang w:val="en-CA"/>
              </w:rPr>
              <w:t xml:space="preserve"> </w:t>
            </w:r>
          </w:p>
        </w:tc>
      </w:tr>
      <w:tr w:rsidRPr="00BD1CD7" w:rsidR="00AE3BDF" w:rsidTr="7E538B63" w14:paraId="5AC20B07" w14:textId="77777777">
        <w:trPr>
          <w:trHeight w:val="300"/>
        </w:trPr>
        <w:tc>
          <w:tcPr>
            <w:tcW w:w="4315" w:type="dxa"/>
            <w:tcMar/>
          </w:tcPr>
          <w:p w:rsidRPr="00BD1CD7" w:rsidR="00AE3BDF" w:rsidP="02357428" w:rsidRDefault="00AE3BDF" w14:paraId="7FD32E81" w14:textId="6F63374F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324F6EF9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 xml:space="preserve">PRIORITY POOL BARGAINING UNIT WORK </w:t>
            </w:r>
            <w:r w:rsidRPr="02357428" w:rsidR="324F6EF9">
              <w:rPr>
                <w:sz w:val="20"/>
                <w:szCs w:val="20"/>
              </w:rPr>
              <w:t xml:space="preserve">[NEW] </w:t>
            </w:r>
            <w:r w:rsidRPr="02357428" w:rsidR="324F6EF9">
              <w:rPr>
                <w:color w:val="000000" w:themeColor="text1" w:themeTint="FF" w:themeShade="FF"/>
                <w:sz w:val="20"/>
                <w:szCs w:val="20"/>
                <w:lang w:val="en-CA"/>
              </w:rPr>
              <w:t>U3 10.2</w:t>
            </w:r>
            <w:r w:rsidRPr="02357428" w:rsidR="6460C0AE">
              <w:rPr>
                <w:color w:val="000000" w:themeColor="text1" w:themeTint="FF" w:themeShade="FF"/>
                <w:sz w:val="20"/>
                <w:szCs w:val="20"/>
                <w:lang w:val="en-CA"/>
              </w:rPr>
              <w:t>.2</w:t>
            </w:r>
            <w:r w:rsidRPr="02357428" w:rsidR="324F6EF9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</w:t>
            </w:r>
            <w:r w:rsidRPr="02357428" w:rsidR="324F6E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60" w:type="dxa"/>
            <w:tcMar/>
          </w:tcPr>
          <w:p w:rsidRPr="00BD1CD7" w:rsidR="00AE3BDF" w:rsidP="02357428" w:rsidRDefault="001E2231" w14:paraId="58B1482A" w14:textId="198CB908">
            <w:pPr>
              <w:pStyle w:val="Normal"/>
              <w:widowControl w:val="0"/>
              <w:spacing w:after="0" w:afterAutospacing="off" w:line="240" w:lineRule="auto"/>
              <w:ind w:left="0"/>
              <w:rPr>
                <w:color w:val="000000" w:themeColor="text1"/>
                <w:sz w:val="20"/>
                <w:szCs w:val="20"/>
                <w:lang w:val="en-CA"/>
              </w:rPr>
            </w:pPr>
            <w:r w:rsidRPr="02357428" w:rsidR="35A64C53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Ensures U1 Priority Pool members </w:t>
            </w:r>
            <w:r w:rsidRPr="02357428" w:rsidR="0DFBB823">
              <w:rPr>
                <w:color w:val="000000" w:themeColor="text1" w:themeTint="FF" w:themeShade="FF"/>
                <w:sz w:val="20"/>
                <w:szCs w:val="20"/>
                <w:lang w:val="en-CA"/>
              </w:rPr>
              <w:t>remain</w:t>
            </w:r>
            <w:r w:rsidRPr="02357428" w:rsidR="0DFBB823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in the Priority Pool when they hold U3 work as part of their PP </w:t>
            </w:r>
            <w:r w:rsidRPr="02357428" w:rsidR="35A64C53">
              <w:rPr>
                <w:color w:val="000000" w:themeColor="text1" w:themeTint="FF" w:themeShade="FF"/>
                <w:sz w:val="20"/>
                <w:szCs w:val="20"/>
                <w:lang w:val="en-CA"/>
              </w:rPr>
              <w:t>entitlements</w:t>
            </w:r>
            <w:r w:rsidRPr="02357428" w:rsidR="4D47AD44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. </w:t>
            </w:r>
            <w:r w:rsidRPr="02357428" w:rsidR="0DFBB823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Entitles U1 Members who hold U3 position as workplace accommodation to </w:t>
            </w:r>
            <w:r w:rsidRPr="02357428" w:rsidR="0DFBB823">
              <w:rPr>
                <w:color w:val="000000" w:themeColor="text1" w:themeTint="FF" w:themeShade="FF"/>
                <w:sz w:val="20"/>
                <w:szCs w:val="20"/>
                <w:lang w:val="en-CA"/>
              </w:rPr>
              <w:t>accrue</w:t>
            </w:r>
            <w:r w:rsidRPr="02357428" w:rsidR="0DFBB823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APE credit at same rate as Unit 1 TA</w:t>
            </w:r>
            <w:r w:rsidRPr="02357428" w:rsidR="0832E4F9">
              <w:rPr>
                <w:color w:val="000000" w:themeColor="text1" w:themeTint="FF" w:themeShade="FF"/>
                <w:sz w:val="20"/>
                <w:szCs w:val="20"/>
                <w:lang w:val="en-CA"/>
              </w:rPr>
              <w:t>.</w:t>
            </w:r>
          </w:p>
        </w:tc>
        <w:tc>
          <w:tcPr>
            <w:tcW w:w="2855" w:type="dxa"/>
            <w:tcMar/>
          </w:tcPr>
          <w:p w:rsidRPr="00BD1CD7" w:rsidR="00AE3BDF" w:rsidP="02357428" w:rsidRDefault="001E2231" w14:paraId="0F4179A5" w14:textId="7BF8530A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hyperlink r:id="Rc1c15e820b2445f9">
              <w:r w:rsidRPr="02357428" w:rsidR="0DFBB823">
                <w:rPr>
                  <w:rStyle w:val="Hyperlink"/>
                  <w:sz w:val="20"/>
                  <w:szCs w:val="20"/>
                </w:rPr>
                <w:t>10.02  (</w:t>
              </w:r>
              <w:r w:rsidRPr="02357428" w:rsidR="0DFBB823">
                <w:rPr>
                  <w:rStyle w:val="Hyperlink"/>
                  <w:sz w:val="20"/>
                  <w:szCs w:val="20"/>
                </w:rPr>
                <w:t>U3) Priority Pool Bargaining Unit Work</w:t>
              </w:r>
            </w:hyperlink>
            <w:r w:rsidRPr="02357428" w:rsidR="0DFBB823">
              <w:rPr>
                <w:sz w:val="20"/>
                <w:szCs w:val="20"/>
                <w:lang w:val="en-CA"/>
              </w:rPr>
              <w:t xml:space="preserve"> </w:t>
            </w:r>
          </w:p>
        </w:tc>
      </w:tr>
      <w:tr w:rsidRPr="00BD1CD7" w:rsidR="00AE3BDF" w:rsidTr="7E538B63" w14:paraId="7219CCEE" w14:textId="77777777">
        <w:trPr>
          <w:trHeight w:val="300"/>
        </w:trPr>
        <w:tc>
          <w:tcPr>
            <w:tcW w:w="4315" w:type="dxa"/>
            <w:tcMar/>
          </w:tcPr>
          <w:p w:rsidRPr="00BD1CD7" w:rsidR="00AE3BDF" w:rsidP="02357428" w:rsidRDefault="00AE3BDF" w14:paraId="112F75C1" w14:textId="389197D8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324F6EF9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GRADUATE ASSISTANT TRAINING FUND (GATF)</w:t>
            </w:r>
            <w:r w:rsidRPr="02357428" w:rsidR="324F6EF9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</w:t>
            </w:r>
          </w:p>
          <w:p w:rsidRPr="00BD1CD7" w:rsidR="00AE3BDF" w:rsidP="02357428" w:rsidRDefault="00AE3BDF" w14:paraId="54DB23C1" w14:textId="4BD95BD6">
            <w:pPr>
              <w:widowControl w:val="0"/>
              <w:spacing w:after="0" w:afterAutospacing="off" w:line="240" w:lineRule="auto"/>
              <w:rPr>
                <w:sz w:val="20"/>
                <w:szCs w:val="20"/>
              </w:rPr>
            </w:pPr>
            <w:r w:rsidRPr="02357428" w:rsidR="324F6EF9">
              <w:rPr>
                <w:color w:val="000000" w:themeColor="text1" w:themeTint="FF" w:themeShade="FF"/>
                <w:sz w:val="20"/>
                <w:szCs w:val="20"/>
                <w:lang w:val="en-GB"/>
              </w:rPr>
              <w:t>U3 31</w:t>
            </w:r>
          </w:p>
        </w:tc>
        <w:tc>
          <w:tcPr>
            <w:tcW w:w="7560" w:type="dxa"/>
            <w:tcMar/>
          </w:tcPr>
          <w:p w:rsidRPr="00BD1CD7" w:rsidR="00AE3BDF" w:rsidP="02357428" w:rsidRDefault="001E2231" w14:paraId="5CFBFFB0" w14:textId="05BFE32A">
            <w:pPr>
              <w:pStyle w:val="Normal"/>
              <w:widowControl w:val="0"/>
              <w:spacing w:after="0" w:afterAutospacing="off"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2357428" w:rsidR="0DFBB823">
              <w:rPr>
                <w:color w:val="000000" w:themeColor="text1" w:themeTint="FF" w:themeShade="FF"/>
                <w:sz w:val="20"/>
                <w:szCs w:val="20"/>
                <w:lang w:val="en-CA"/>
              </w:rPr>
              <w:t>Relocates GATF to new CA Article 31 (from</w:t>
            </w:r>
            <w:r w:rsidRPr="02357428" w:rsidR="324F6EF9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Letter of Understanding</w:t>
            </w:r>
            <w:r w:rsidRPr="02357428" w:rsidR="0DFBB823">
              <w:rPr>
                <w:color w:val="000000" w:themeColor="text1" w:themeTint="FF" w:themeShade="FF"/>
                <w:sz w:val="20"/>
                <w:szCs w:val="20"/>
                <w:lang w:val="en-CA"/>
              </w:rPr>
              <w:t>)</w:t>
            </w:r>
            <w:r w:rsidRPr="02357428" w:rsidR="518B59E8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. </w:t>
            </w:r>
            <w:r w:rsidRPr="02357428" w:rsidR="0DFBB823">
              <w:rPr>
                <w:color w:val="000000" w:themeColor="text1" w:themeTint="FF" w:themeShade="FF"/>
                <w:sz w:val="20"/>
                <w:szCs w:val="20"/>
                <w:lang w:val="en-CA"/>
              </w:rPr>
              <w:t>Increase size of GATF</w:t>
            </w:r>
            <w:r w:rsidRPr="02357428" w:rsidR="298DD7E8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. </w:t>
            </w:r>
            <w:r w:rsidRPr="02357428" w:rsidR="0DFBB823">
              <w:rPr>
                <w:color w:val="000000" w:themeColor="text1" w:themeTint="FF" w:themeShade="FF"/>
                <w:sz w:val="20"/>
                <w:szCs w:val="20"/>
                <w:lang w:val="en-CA"/>
              </w:rPr>
              <w:t>E</w:t>
            </w:r>
            <w:r w:rsidRPr="02357428" w:rsidR="324F6EF9">
              <w:rPr>
                <w:color w:val="000000" w:themeColor="text1" w:themeTint="FF" w:themeShade="FF"/>
                <w:sz w:val="20"/>
                <w:szCs w:val="20"/>
                <w:lang w:val="en-CA"/>
              </w:rPr>
              <w:t>nsure</w:t>
            </w:r>
            <w:r w:rsidRPr="02357428" w:rsidR="050503A1">
              <w:rPr>
                <w:color w:val="000000" w:themeColor="text1" w:themeTint="FF" w:themeShade="FF"/>
                <w:sz w:val="20"/>
                <w:szCs w:val="20"/>
                <w:lang w:val="en-CA"/>
              </w:rPr>
              <w:t>s</w:t>
            </w:r>
            <w:r w:rsidRPr="02357428" w:rsidR="324F6EF9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</w:t>
            </w:r>
            <w:r w:rsidRPr="02357428" w:rsidR="0DFBB823">
              <w:rPr>
                <w:color w:val="000000" w:themeColor="text1" w:themeTint="FF" w:themeShade="FF"/>
                <w:sz w:val="20"/>
                <w:szCs w:val="20"/>
                <w:lang w:val="en-CA"/>
              </w:rPr>
              <w:t>allocated</w:t>
            </w:r>
            <w:r w:rsidRPr="02357428" w:rsidR="0DFBB823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 </w:t>
            </w:r>
            <w:r w:rsidRPr="02357428" w:rsidR="324F6EF9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funds are used within </w:t>
            </w:r>
            <w:r w:rsidRPr="02357428" w:rsidR="1EF5915C">
              <w:rPr>
                <w:color w:val="000000" w:themeColor="text1" w:themeTint="FF" w:themeShade="FF"/>
                <w:sz w:val="20"/>
                <w:szCs w:val="20"/>
                <w:lang w:val="en-CA"/>
              </w:rPr>
              <w:t xml:space="preserve">period they are </w:t>
            </w:r>
            <w:r w:rsidRPr="02357428" w:rsidR="1EF5915C">
              <w:rPr>
                <w:color w:val="000000" w:themeColor="text1" w:themeTint="FF" w:themeShade="FF"/>
                <w:sz w:val="20"/>
                <w:szCs w:val="20"/>
                <w:lang w:val="en-CA"/>
              </w:rPr>
              <w:t>allocated</w:t>
            </w:r>
          </w:p>
        </w:tc>
        <w:tc>
          <w:tcPr>
            <w:tcW w:w="2855" w:type="dxa"/>
            <w:tcMar/>
          </w:tcPr>
          <w:p w:rsidRPr="00BD1CD7" w:rsidR="00AE3BDF" w:rsidP="02357428" w:rsidRDefault="001E2231" w14:paraId="30484A3B" w14:textId="56B6A2E0">
            <w:pPr>
              <w:widowControl w:val="0"/>
              <w:spacing w:after="0" w:afterAutospacing="off" w:line="240" w:lineRule="auto"/>
              <w:rPr>
                <w:sz w:val="20"/>
                <w:szCs w:val="20"/>
                <w:lang w:val="en-CA"/>
              </w:rPr>
            </w:pPr>
            <w:hyperlink r:id="R1278ec9f9e034894">
              <w:r w:rsidRPr="02357428" w:rsidR="0DFBB823">
                <w:rPr>
                  <w:rStyle w:val="Hyperlink"/>
                  <w:sz w:val="20"/>
                  <w:szCs w:val="20"/>
                </w:rPr>
                <w:t>31 (U3) Graduate Assistant Training Fund</w:t>
              </w:r>
            </w:hyperlink>
            <w:r w:rsidRPr="02357428" w:rsidR="0DFBB823">
              <w:rPr>
                <w:sz w:val="20"/>
                <w:szCs w:val="20"/>
                <w:lang w:val="en-CA"/>
              </w:rPr>
              <w:t xml:space="preserve"> </w:t>
            </w:r>
          </w:p>
        </w:tc>
      </w:tr>
    </w:tbl>
    <w:p w:rsidRPr="00BD1CD7" w:rsidR="0E00F9FD" w:rsidP="02357428" w:rsidRDefault="0E00F9FD" w14:paraId="2D0E5FF3" w14:textId="3E01ADCF">
      <w:pPr>
        <w:widowControl w:val="0"/>
        <w:spacing w:after="0" w:afterAutospacing="off" w:line="240" w:lineRule="auto"/>
        <w:rPr>
          <w:sz w:val="20"/>
          <w:szCs w:val="20"/>
        </w:rPr>
      </w:pPr>
    </w:p>
    <w:p w:rsidRPr="00BD1CD7" w:rsidR="59C7DE7F" w:rsidP="02357428" w:rsidRDefault="59C7DE7F" w14:paraId="354CFAA7" w14:textId="2E54F612">
      <w:pPr>
        <w:widowControl w:val="0"/>
        <w:spacing w:after="0" w:afterAutospacing="off" w:line="240" w:lineRule="auto"/>
        <w:rPr>
          <w:sz w:val="20"/>
          <w:szCs w:val="20"/>
        </w:rPr>
      </w:pPr>
    </w:p>
    <w:sectPr w:rsidRPr="00BD1CD7" w:rsidR="59C7DE7F"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988d21fe038943f0"/>
      <w:footerReference w:type="default" r:id="R98bfe733be9046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2357428" w:rsidTr="02357428" w14:paraId="5FFDBBDE">
      <w:trPr>
        <w:trHeight w:val="300"/>
      </w:trPr>
      <w:tc>
        <w:tcPr>
          <w:tcW w:w="4800" w:type="dxa"/>
          <w:tcMar/>
        </w:tcPr>
        <w:p w:rsidR="02357428" w:rsidP="02357428" w:rsidRDefault="02357428" w14:paraId="337D46B4" w14:textId="166C0A6A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02357428" w:rsidP="02357428" w:rsidRDefault="02357428" w14:paraId="25A36114" w14:textId="6FB09C07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02357428" w:rsidP="02357428" w:rsidRDefault="02357428" w14:paraId="52470F77" w14:textId="05B17014">
          <w:pPr>
            <w:pStyle w:val="Header"/>
            <w:bidi w:val="0"/>
            <w:ind w:right="-115"/>
            <w:jc w:val="right"/>
          </w:pPr>
        </w:p>
      </w:tc>
    </w:tr>
  </w:tbl>
  <w:p w:rsidR="02357428" w:rsidP="02357428" w:rsidRDefault="02357428" w14:paraId="3479D422" w14:textId="10FA8C3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2357428" w:rsidTr="02357428" w14:paraId="3EB3DE22">
      <w:trPr>
        <w:trHeight w:val="300"/>
      </w:trPr>
      <w:tc>
        <w:tcPr>
          <w:tcW w:w="4800" w:type="dxa"/>
          <w:tcMar/>
        </w:tcPr>
        <w:p w:rsidR="02357428" w:rsidP="02357428" w:rsidRDefault="02357428" w14:paraId="37A39E10" w14:textId="3BA73A7D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02357428" w:rsidP="02357428" w:rsidRDefault="02357428" w14:paraId="0CD7AFC7" w14:textId="42AE3DAC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02357428" w:rsidP="02357428" w:rsidRDefault="02357428" w14:paraId="17305747" w14:textId="4AE2E04A">
          <w:pPr>
            <w:pStyle w:val="Header"/>
            <w:bidi w:val="0"/>
            <w:ind w:right="-115"/>
            <w:jc w:val="right"/>
          </w:pPr>
        </w:p>
      </w:tc>
    </w:tr>
  </w:tbl>
  <w:p w:rsidR="02357428" w:rsidP="02357428" w:rsidRDefault="02357428" w14:paraId="492C0A24" w14:textId="02A9669A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BC3EUS+j05HFFw" int2:id="tm7BsexL">
      <int2:state int2:type="spell" int2:value="Rejected"/>
    </int2:textHash>
    <int2:textHash int2:hashCode="QRzTRe2PnPjF0T" int2:id="GMjxhzVV">
      <int2:state int2:type="spell" int2:value="Rejected"/>
    </int2:textHash>
    <int2:bookmark int2:bookmarkName="_Int_MV2QhDVe" int2:invalidationBookmarkName="" int2:hashCode="TSSbpWZNPa/L17" int2:id="RxqTC88S">
      <int2:state int2:type="gram" int2:value="Rejected"/>
    </int2:bookmark>
    <int2:bookmark int2:bookmarkName="_Int_2V29k2yp" int2:invalidationBookmarkName="" int2:hashCode="rIi3Pmn4W82PaW" int2:id="XhGeFmqg">
      <int2:state int2:type="gram" int2:value="Rejected"/>
    </int2:bookmark>
    <int2:bookmark int2:bookmarkName="_Int_g29Ce8Ix" int2:invalidationBookmarkName="" int2:hashCode="BpL9S+ZqC2Qp/S" int2:id="GSNjdNUd">
      <int2:state int2:type="gram" int2:value="Rejected"/>
    </int2:bookmark>
    <int2:bookmark int2:bookmarkName="_Int_Fe6nT5yr" int2:invalidationBookmarkName="" int2:hashCode="BmMGlWqwvqMI6j" int2:id="mtEA6lYl">
      <int2:state int2:type="gram" int2:value="Rejected"/>
    </int2:bookmark>
    <int2:bookmark int2:bookmarkName="_Int_yXGFbBvl" int2:invalidationBookmarkName="" int2:hashCode="EsYLRLaqqS9zGQ" int2:id="SqnzLXOF">
      <int2:state int2:type="gram" int2:value="Rejected"/>
    </int2:bookmark>
    <int2:bookmark int2:bookmarkName="_Int_XGvJ7x2b" int2:invalidationBookmarkName="" int2:hashCode="HsHjZlCdmoPITG" int2:id="PxoiO5Aw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xmlns:w="http://schemas.openxmlformats.org/wordprocessingml/2006/main" w:abstractNumId="30">
    <w:nsid w:val="5d5133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0303b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ff898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c145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6b2d9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9f6c9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0fb53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0f308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5317AB"/>
    <w:multiLevelType w:val="multilevel"/>
    <w:tmpl w:val="38A0BE9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D30B43"/>
    <w:multiLevelType w:val="hybridMultilevel"/>
    <w:tmpl w:val="67F2240C"/>
    <w:lvl w:ilvl="0" w:tplc="9EE8DA06">
      <w:start w:val="1"/>
      <w:numFmt w:val="bullet"/>
      <w:lvlText w:val=""/>
      <w:lvlJc w:val="left"/>
      <w:pPr>
        <w:tabs>
          <w:tab w:val="num" w:pos="720"/>
        </w:tabs>
        <w:ind w:left="288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CB4B86"/>
    <w:multiLevelType w:val="hybridMultilevel"/>
    <w:tmpl w:val="2DA43688"/>
    <w:lvl w:ilvl="0" w:tplc="9EE8DA06">
      <w:start w:val="1"/>
      <w:numFmt w:val="bullet"/>
      <w:lvlText w:val=""/>
      <w:lvlJc w:val="left"/>
      <w:pPr>
        <w:tabs>
          <w:tab w:val="num" w:pos="720"/>
        </w:tabs>
        <w:ind w:left="288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1ED961"/>
    <w:multiLevelType w:val="hybridMultilevel"/>
    <w:tmpl w:val="7ECCFB5A"/>
    <w:lvl w:ilvl="0" w:tplc="40824400">
      <w:start w:val="1"/>
      <w:numFmt w:val="lowerLetter"/>
      <w:lvlText w:val="(%1)"/>
      <w:lvlJc w:val="left"/>
      <w:pPr>
        <w:ind w:left="1080" w:hanging="360"/>
      </w:pPr>
    </w:lvl>
    <w:lvl w:ilvl="1" w:tplc="2E2258D6">
      <w:start w:val="1"/>
      <w:numFmt w:val="lowerLetter"/>
      <w:lvlText w:val="%2."/>
      <w:lvlJc w:val="left"/>
      <w:pPr>
        <w:ind w:left="1440" w:hanging="360"/>
      </w:pPr>
    </w:lvl>
    <w:lvl w:ilvl="2" w:tplc="82C412F8">
      <w:start w:val="1"/>
      <w:numFmt w:val="lowerRoman"/>
      <w:lvlText w:val="%3."/>
      <w:lvlJc w:val="right"/>
      <w:pPr>
        <w:ind w:left="2160" w:hanging="180"/>
      </w:pPr>
    </w:lvl>
    <w:lvl w:ilvl="3" w:tplc="F1143E12">
      <w:start w:val="1"/>
      <w:numFmt w:val="decimal"/>
      <w:lvlText w:val="%4."/>
      <w:lvlJc w:val="left"/>
      <w:pPr>
        <w:ind w:left="2880" w:hanging="360"/>
      </w:pPr>
    </w:lvl>
    <w:lvl w:ilvl="4" w:tplc="B016E3B4">
      <w:start w:val="1"/>
      <w:numFmt w:val="lowerLetter"/>
      <w:lvlText w:val="%5."/>
      <w:lvlJc w:val="left"/>
      <w:pPr>
        <w:ind w:left="3600" w:hanging="360"/>
      </w:pPr>
    </w:lvl>
    <w:lvl w:ilvl="5" w:tplc="24A4EF06">
      <w:start w:val="1"/>
      <w:numFmt w:val="lowerRoman"/>
      <w:lvlText w:val="%6."/>
      <w:lvlJc w:val="right"/>
      <w:pPr>
        <w:ind w:left="4320" w:hanging="180"/>
      </w:pPr>
    </w:lvl>
    <w:lvl w:ilvl="6" w:tplc="683AE386">
      <w:start w:val="1"/>
      <w:numFmt w:val="decimal"/>
      <w:lvlText w:val="%7."/>
      <w:lvlJc w:val="left"/>
      <w:pPr>
        <w:ind w:left="5040" w:hanging="360"/>
      </w:pPr>
    </w:lvl>
    <w:lvl w:ilvl="7" w:tplc="2F3A2102">
      <w:start w:val="1"/>
      <w:numFmt w:val="lowerLetter"/>
      <w:lvlText w:val="%8."/>
      <w:lvlJc w:val="left"/>
      <w:pPr>
        <w:ind w:left="5760" w:hanging="360"/>
      </w:pPr>
    </w:lvl>
    <w:lvl w:ilvl="8" w:tplc="8B0270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273BB"/>
    <w:multiLevelType w:val="hybridMultilevel"/>
    <w:tmpl w:val="89FC0D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AB5A3D"/>
    <w:multiLevelType w:val="hybridMultilevel"/>
    <w:tmpl w:val="642EACDC"/>
    <w:lvl w:ilvl="0" w:tplc="9EE8DA06">
      <w:start w:val="1"/>
      <w:numFmt w:val="bullet"/>
      <w:lvlText w:val=""/>
      <w:lvlJc w:val="left"/>
      <w:pPr>
        <w:tabs>
          <w:tab w:val="num" w:pos="720"/>
        </w:tabs>
        <w:ind w:left="288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F52851"/>
    <w:multiLevelType w:val="hybridMultilevel"/>
    <w:tmpl w:val="D6C61158"/>
    <w:lvl w:ilvl="0" w:tplc="9EE8DA06">
      <w:start w:val="1"/>
      <w:numFmt w:val="bullet"/>
      <w:lvlText w:val=""/>
      <w:lvlJc w:val="left"/>
      <w:pPr>
        <w:tabs>
          <w:tab w:val="num" w:pos="720"/>
        </w:tabs>
        <w:ind w:left="288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8F3819"/>
    <w:multiLevelType w:val="hybridMultilevel"/>
    <w:tmpl w:val="BF76BA3E"/>
    <w:lvl w:ilvl="0" w:tplc="9EE8DA06">
      <w:start w:val="1"/>
      <w:numFmt w:val="bullet"/>
      <w:lvlText w:val=""/>
      <w:lvlJc w:val="left"/>
      <w:pPr>
        <w:tabs>
          <w:tab w:val="num" w:pos="720"/>
        </w:tabs>
        <w:ind w:left="288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984F6E"/>
    <w:multiLevelType w:val="hybridMultilevel"/>
    <w:tmpl w:val="A796BAB0"/>
    <w:lvl w:ilvl="0" w:tplc="9BC8BC98">
      <w:start w:val="1"/>
      <w:numFmt w:val="lowerLetter"/>
      <w:lvlText w:val="(%1)"/>
      <w:lvlJc w:val="left"/>
      <w:pPr>
        <w:ind w:left="1080" w:hanging="360"/>
      </w:pPr>
    </w:lvl>
    <w:lvl w:ilvl="1" w:tplc="AF3E87D2">
      <w:start w:val="1"/>
      <w:numFmt w:val="lowerLetter"/>
      <w:lvlText w:val="%2."/>
      <w:lvlJc w:val="left"/>
      <w:pPr>
        <w:ind w:left="1440" w:hanging="360"/>
      </w:pPr>
    </w:lvl>
    <w:lvl w:ilvl="2" w:tplc="12B06CCE">
      <w:start w:val="1"/>
      <w:numFmt w:val="lowerRoman"/>
      <w:lvlText w:val="%3."/>
      <w:lvlJc w:val="right"/>
      <w:pPr>
        <w:ind w:left="2160" w:hanging="180"/>
      </w:pPr>
    </w:lvl>
    <w:lvl w:ilvl="3" w:tplc="9E605494">
      <w:start w:val="1"/>
      <w:numFmt w:val="decimal"/>
      <w:lvlText w:val="%4."/>
      <w:lvlJc w:val="left"/>
      <w:pPr>
        <w:ind w:left="2880" w:hanging="360"/>
      </w:pPr>
    </w:lvl>
    <w:lvl w:ilvl="4" w:tplc="178EFA02">
      <w:start w:val="1"/>
      <w:numFmt w:val="lowerLetter"/>
      <w:lvlText w:val="%5."/>
      <w:lvlJc w:val="left"/>
      <w:pPr>
        <w:ind w:left="3600" w:hanging="360"/>
      </w:pPr>
    </w:lvl>
    <w:lvl w:ilvl="5" w:tplc="AC1C6330">
      <w:start w:val="1"/>
      <w:numFmt w:val="lowerRoman"/>
      <w:lvlText w:val="%6."/>
      <w:lvlJc w:val="right"/>
      <w:pPr>
        <w:ind w:left="4320" w:hanging="180"/>
      </w:pPr>
    </w:lvl>
    <w:lvl w:ilvl="6" w:tplc="802C9F94">
      <w:start w:val="1"/>
      <w:numFmt w:val="decimal"/>
      <w:lvlText w:val="%7."/>
      <w:lvlJc w:val="left"/>
      <w:pPr>
        <w:ind w:left="5040" w:hanging="360"/>
      </w:pPr>
    </w:lvl>
    <w:lvl w:ilvl="7" w:tplc="732E1E56">
      <w:start w:val="1"/>
      <w:numFmt w:val="lowerLetter"/>
      <w:lvlText w:val="%8."/>
      <w:lvlJc w:val="left"/>
      <w:pPr>
        <w:ind w:left="5760" w:hanging="360"/>
      </w:pPr>
    </w:lvl>
    <w:lvl w:ilvl="8" w:tplc="540A807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C15CF"/>
    <w:multiLevelType w:val="hybridMultilevel"/>
    <w:tmpl w:val="D188E650"/>
    <w:lvl w:ilvl="0" w:tplc="9EE8DA06">
      <w:start w:val="1"/>
      <w:numFmt w:val="bullet"/>
      <w:lvlText w:val=""/>
      <w:lvlJc w:val="left"/>
      <w:pPr>
        <w:tabs>
          <w:tab w:val="num" w:pos="720"/>
        </w:tabs>
        <w:ind w:left="288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ABDDFC8"/>
    <w:multiLevelType w:val="multilevel"/>
    <w:tmpl w:val="9EBC1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900" w:hanging="1228"/>
      </w:pPr>
      <w:rPr>
        <w:rFonts w:hint="default" w:ascii="Arial" w:hAnsi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A1C9B"/>
    <w:multiLevelType w:val="hybridMultilevel"/>
    <w:tmpl w:val="337A2EF0"/>
    <w:lvl w:ilvl="0" w:tplc="9EE8DA06">
      <w:start w:val="1"/>
      <w:numFmt w:val="bullet"/>
      <w:lvlText w:val=""/>
      <w:lvlJc w:val="left"/>
      <w:pPr>
        <w:tabs>
          <w:tab w:val="num" w:pos="720"/>
        </w:tabs>
        <w:ind w:left="288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9391C91"/>
    <w:multiLevelType w:val="hybridMultilevel"/>
    <w:tmpl w:val="24B829AA"/>
    <w:lvl w:ilvl="0" w:tplc="9EE8DA06">
      <w:start w:val="1"/>
      <w:numFmt w:val="bullet"/>
      <w:lvlText w:val=""/>
      <w:lvlJc w:val="left"/>
      <w:pPr>
        <w:tabs>
          <w:tab w:val="num" w:pos="720"/>
        </w:tabs>
        <w:ind w:left="288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D3756D"/>
    <w:multiLevelType w:val="multilevel"/>
    <w:tmpl w:val="337A2EF0"/>
    <w:styleLink w:val="CurrentList2"/>
    <w:lvl w:ilvl="0">
      <w:start w:val="1"/>
      <w:numFmt w:val="bullet"/>
      <w:lvlText w:val=""/>
      <w:lvlJc w:val="left"/>
      <w:pPr>
        <w:tabs>
          <w:tab w:val="num" w:pos="720"/>
        </w:tabs>
        <w:ind w:left="288" w:hanging="288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7D46EF3"/>
    <w:multiLevelType w:val="hybridMultilevel"/>
    <w:tmpl w:val="480EAA1A"/>
    <w:lvl w:ilvl="0" w:tplc="9EE8DA06">
      <w:start w:val="1"/>
      <w:numFmt w:val="bullet"/>
      <w:lvlText w:val=""/>
      <w:lvlJc w:val="left"/>
      <w:pPr>
        <w:tabs>
          <w:tab w:val="num" w:pos="720"/>
        </w:tabs>
        <w:ind w:left="288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CC09B8"/>
    <w:multiLevelType w:val="hybridMultilevel"/>
    <w:tmpl w:val="FBBCF39E"/>
    <w:lvl w:ilvl="0" w:tplc="9EE8DA06">
      <w:start w:val="1"/>
      <w:numFmt w:val="bullet"/>
      <w:lvlText w:val=""/>
      <w:lvlJc w:val="left"/>
      <w:pPr>
        <w:tabs>
          <w:tab w:val="num" w:pos="720"/>
        </w:tabs>
        <w:ind w:left="288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9D204B"/>
    <w:multiLevelType w:val="hybridMultilevel"/>
    <w:tmpl w:val="38A0BE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506258C"/>
    <w:multiLevelType w:val="hybridMultilevel"/>
    <w:tmpl w:val="4EACA7FE"/>
    <w:lvl w:ilvl="0" w:tplc="9EE8DA06">
      <w:start w:val="1"/>
      <w:numFmt w:val="bullet"/>
      <w:lvlText w:val=""/>
      <w:lvlJc w:val="left"/>
      <w:pPr>
        <w:tabs>
          <w:tab w:val="num" w:pos="720"/>
        </w:tabs>
        <w:ind w:left="288" w:hanging="288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6A9FFCF"/>
    <w:multiLevelType w:val="hybridMultilevel"/>
    <w:tmpl w:val="50983DEA"/>
    <w:lvl w:ilvl="0" w:tplc="B00C4782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C1AC78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DA71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7655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9237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A4BB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5610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1413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6CCA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75F5443"/>
    <w:multiLevelType w:val="hybridMultilevel"/>
    <w:tmpl w:val="C276B23E"/>
    <w:lvl w:ilvl="0" w:tplc="9EE8DA06">
      <w:start w:val="1"/>
      <w:numFmt w:val="bullet"/>
      <w:lvlText w:val=""/>
      <w:lvlJc w:val="left"/>
      <w:pPr>
        <w:tabs>
          <w:tab w:val="num" w:pos="720"/>
        </w:tabs>
        <w:ind w:left="288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7D463AB"/>
    <w:multiLevelType w:val="hybridMultilevel"/>
    <w:tmpl w:val="C7CA1548"/>
    <w:lvl w:ilvl="0" w:tplc="9EE8DA06">
      <w:start w:val="1"/>
      <w:numFmt w:val="bullet"/>
      <w:lvlText w:val=""/>
      <w:lvlJc w:val="left"/>
      <w:pPr>
        <w:tabs>
          <w:tab w:val="num" w:pos="720"/>
        </w:tabs>
        <w:ind w:left="288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9EB011"/>
    <w:multiLevelType w:val="hybridMultilevel"/>
    <w:tmpl w:val="1B8AD696"/>
    <w:lvl w:ilvl="0" w:tplc="CEAE7B2E">
      <w:start w:val="1"/>
      <w:numFmt w:val="lowerLetter"/>
      <w:lvlText w:val="(%1)"/>
      <w:lvlJc w:val="left"/>
      <w:pPr>
        <w:ind w:left="1080" w:hanging="360"/>
      </w:pPr>
    </w:lvl>
    <w:lvl w:ilvl="1" w:tplc="F27AC5F2">
      <w:start w:val="1"/>
      <w:numFmt w:val="lowerLetter"/>
      <w:lvlText w:val="%2."/>
      <w:lvlJc w:val="left"/>
      <w:pPr>
        <w:ind w:left="1440" w:hanging="360"/>
      </w:pPr>
    </w:lvl>
    <w:lvl w:ilvl="2" w:tplc="4A90D61E">
      <w:start w:val="1"/>
      <w:numFmt w:val="lowerRoman"/>
      <w:lvlText w:val="%3."/>
      <w:lvlJc w:val="right"/>
      <w:pPr>
        <w:ind w:left="2160" w:hanging="180"/>
      </w:pPr>
    </w:lvl>
    <w:lvl w:ilvl="3" w:tplc="CD6C585E">
      <w:start w:val="1"/>
      <w:numFmt w:val="decimal"/>
      <w:lvlText w:val="%4."/>
      <w:lvlJc w:val="left"/>
      <w:pPr>
        <w:ind w:left="2880" w:hanging="360"/>
      </w:pPr>
    </w:lvl>
    <w:lvl w:ilvl="4" w:tplc="79CE725C">
      <w:start w:val="1"/>
      <w:numFmt w:val="lowerLetter"/>
      <w:lvlText w:val="%5."/>
      <w:lvlJc w:val="left"/>
      <w:pPr>
        <w:ind w:left="3600" w:hanging="360"/>
      </w:pPr>
    </w:lvl>
    <w:lvl w:ilvl="5" w:tplc="C4E07A64">
      <w:start w:val="1"/>
      <w:numFmt w:val="lowerRoman"/>
      <w:lvlText w:val="%6."/>
      <w:lvlJc w:val="right"/>
      <w:pPr>
        <w:ind w:left="4320" w:hanging="180"/>
      </w:pPr>
    </w:lvl>
    <w:lvl w:ilvl="6" w:tplc="D67AAD70">
      <w:start w:val="1"/>
      <w:numFmt w:val="decimal"/>
      <w:lvlText w:val="%7."/>
      <w:lvlJc w:val="left"/>
      <w:pPr>
        <w:ind w:left="5040" w:hanging="360"/>
      </w:pPr>
    </w:lvl>
    <w:lvl w:ilvl="7" w:tplc="149AA0FC">
      <w:start w:val="1"/>
      <w:numFmt w:val="lowerLetter"/>
      <w:lvlText w:val="%8."/>
      <w:lvlJc w:val="left"/>
      <w:pPr>
        <w:ind w:left="5760" w:hanging="360"/>
      </w:pPr>
    </w:lvl>
    <w:lvl w:ilvl="8" w:tplc="563230A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F71C6"/>
    <w:multiLevelType w:val="hybridMultilevel"/>
    <w:tmpl w:val="0BA4CFA6"/>
    <w:lvl w:ilvl="0" w:tplc="9EE8DA06">
      <w:start w:val="1"/>
      <w:numFmt w:val="bullet"/>
      <w:lvlText w:val=""/>
      <w:lvlJc w:val="left"/>
      <w:pPr>
        <w:tabs>
          <w:tab w:val="num" w:pos="720"/>
        </w:tabs>
        <w:ind w:left="288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 w16cid:durableId="1644966070">
    <w:abstractNumId w:val="10"/>
  </w:num>
  <w:num w:numId="2" w16cid:durableId="344215766">
    <w:abstractNumId w:val="18"/>
  </w:num>
  <w:num w:numId="3" w16cid:durableId="1220366517">
    <w:abstractNumId w:val="21"/>
  </w:num>
  <w:num w:numId="4" w16cid:durableId="2002540747">
    <w:abstractNumId w:val="8"/>
  </w:num>
  <w:num w:numId="5" w16cid:durableId="1702625816">
    <w:abstractNumId w:val="3"/>
  </w:num>
  <w:num w:numId="6" w16cid:durableId="296423062">
    <w:abstractNumId w:val="4"/>
  </w:num>
  <w:num w:numId="7" w16cid:durableId="280579621">
    <w:abstractNumId w:val="16"/>
  </w:num>
  <w:num w:numId="8" w16cid:durableId="1076509888">
    <w:abstractNumId w:val="0"/>
  </w:num>
  <w:num w:numId="9" w16cid:durableId="800685178">
    <w:abstractNumId w:val="17"/>
  </w:num>
  <w:num w:numId="10" w16cid:durableId="740567034">
    <w:abstractNumId w:val="11"/>
  </w:num>
  <w:num w:numId="11" w16cid:durableId="429399928">
    <w:abstractNumId w:val="13"/>
  </w:num>
  <w:num w:numId="12" w16cid:durableId="479617223">
    <w:abstractNumId w:val="20"/>
  </w:num>
  <w:num w:numId="13" w16cid:durableId="89353696">
    <w:abstractNumId w:val="19"/>
  </w:num>
  <w:num w:numId="14" w16cid:durableId="939534094">
    <w:abstractNumId w:val="22"/>
  </w:num>
  <w:num w:numId="15" w16cid:durableId="2001542106">
    <w:abstractNumId w:val="6"/>
  </w:num>
  <w:num w:numId="16" w16cid:durableId="710573191">
    <w:abstractNumId w:val="1"/>
  </w:num>
  <w:num w:numId="17" w16cid:durableId="344946152">
    <w:abstractNumId w:val="2"/>
  </w:num>
  <w:num w:numId="18" w16cid:durableId="2091000605">
    <w:abstractNumId w:val="12"/>
  </w:num>
  <w:num w:numId="19" w16cid:durableId="2084833566">
    <w:abstractNumId w:val="14"/>
  </w:num>
  <w:num w:numId="20" w16cid:durableId="776143426">
    <w:abstractNumId w:val="9"/>
  </w:num>
  <w:num w:numId="21" w16cid:durableId="2088844686">
    <w:abstractNumId w:val="7"/>
  </w:num>
  <w:num w:numId="22" w16cid:durableId="1568685519">
    <w:abstractNumId w:val="15"/>
  </w:num>
  <w:num w:numId="23" w16cid:durableId="703407827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91F3E4"/>
    <w:rsid w:val="0000211F"/>
    <w:rsid w:val="00023DB0"/>
    <w:rsid w:val="00032B48"/>
    <w:rsid w:val="000868C2"/>
    <w:rsid w:val="000B0E7C"/>
    <w:rsid w:val="000D1651"/>
    <w:rsid w:val="001388F3"/>
    <w:rsid w:val="001911B8"/>
    <w:rsid w:val="001C5D91"/>
    <w:rsid w:val="001E2231"/>
    <w:rsid w:val="001E2BE0"/>
    <w:rsid w:val="001F0CAC"/>
    <w:rsid w:val="00225B49"/>
    <w:rsid w:val="00460C27"/>
    <w:rsid w:val="004A43A8"/>
    <w:rsid w:val="004B0578"/>
    <w:rsid w:val="004E6F29"/>
    <w:rsid w:val="00527845"/>
    <w:rsid w:val="005A025F"/>
    <w:rsid w:val="005F3CFC"/>
    <w:rsid w:val="00605090"/>
    <w:rsid w:val="006327FE"/>
    <w:rsid w:val="00696154"/>
    <w:rsid w:val="006C090A"/>
    <w:rsid w:val="006D2DF7"/>
    <w:rsid w:val="00729676"/>
    <w:rsid w:val="007A2B19"/>
    <w:rsid w:val="007E3531"/>
    <w:rsid w:val="007E56A7"/>
    <w:rsid w:val="00872B94"/>
    <w:rsid w:val="00894C4B"/>
    <w:rsid w:val="008A6BE1"/>
    <w:rsid w:val="008E07CD"/>
    <w:rsid w:val="0092609B"/>
    <w:rsid w:val="00942ECC"/>
    <w:rsid w:val="00971BE1"/>
    <w:rsid w:val="009A5DFD"/>
    <w:rsid w:val="009C2783"/>
    <w:rsid w:val="009C6D8E"/>
    <w:rsid w:val="00A26D1A"/>
    <w:rsid w:val="00A45AE5"/>
    <w:rsid w:val="00A806D6"/>
    <w:rsid w:val="00A87430"/>
    <w:rsid w:val="00AB14AF"/>
    <w:rsid w:val="00AC52DF"/>
    <w:rsid w:val="00AE3BDF"/>
    <w:rsid w:val="00AF1545"/>
    <w:rsid w:val="00B0508F"/>
    <w:rsid w:val="00BD1CD7"/>
    <w:rsid w:val="00C43817"/>
    <w:rsid w:val="00C70FD4"/>
    <w:rsid w:val="00C8339B"/>
    <w:rsid w:val="00CD7BCF"/>
    <w:rsid w:val="00CE4D9C"/>
    <w:rsid w:val="00D40AD5"/>
    <w:rsid w:val="00DA0D3E"/>
    <w:rsid w:val="00DA1843"/>
    <w:rsid w:val="00DE39B7"/>
    <w:rsid w:val="00E19648"/>
    <w:rsid w:val="00E746C5"/>
    <w:rsid w:val="00E83973"/>
    <w:rsid w:val="00EBE308"/>
    <w:rsid w:val="00EC59C4"/>
    <w:rsid w:val="00FA4880"/>
    <w:rsid w:val="010481CD"/>
    <w:rsid w:val="0109706B"/>
    <w:rsid w:val="011992A7"/>
    <w:rsid w:val="011E98A0"/>
    <w:rsid w:val="0145983C"/>
    <w:rsid w:val="01525A64"/>
    <w:rsid w:val="0154FB0C"/>
    <w:rsid w:val="0154FE15"/>
    <w:rsid w:val="0155D510"/>
    <w:rsid w:val="0161B5F6"/>
    <w:rsid w:val="01670053"/>
    <w:rsid w:val="016B1E03"/>
    <w:rsid w:val="016F230A"/>
    <w:rsid w:val="01721838"/>
    <w:rsid w:val="01722FF3"/>
    <w:rsid w:val="01854E2C"/>
    <w:rsid w:val="018853C3"/>
    <w:rsid w:val="01B8FE68"/>
    <w:rsid w:val="01C208F6"/>
    <w:rsid w:val="01C313EA"/>
    <w:rsid w:val="01C5491B"/>
    <w:rsid w:val="01CE2C5F"/>
    <w:rsid w:val="01CE8D1D"/>
    <w:rsid w:val="01D3000F"/>
    <w:rsid w:val="01E7C74E"/>
    <w:rsid w:val="01EA39E8"/>
    <w:rsid w:val="01EF9538"/>
    <w:rsid w:val="01FFDEC0"/>
    <w:rsid w:val="0209981A"/>
    <w:rsid w:val="021A2AA6"/>
    <w:rsid w:val="022F70B7"/>
    <w:rsid w:val="023149FC"/>
    <w:rsid w:val="02357428"/>
    <w:rsid w:val="023C6FB4"/>
    <w:rsid w:val="023FDAF8"/>
    <w:rsid w:val="024B6E16"/>
    <w:rsid w:val="024B9C1D"/>
    <w:rsid w:val="024F121C"/>
    <w:rsid w:val="02586BE1"/>
    <w:rsid w:val="026CD1AD"/>
    <w:rsid w:val="027DB6D4"/>
    <w:rsid w:val="02814209"/>
    <w:rsid w:val="0281E6AF"/>
    <w:rsid w:val="02A42B71"/>
    <w:rsid w:val="02AADE13"/>
    <w:rsid w:val="02B77B6A"/>
    <w:rsid w:val="02CA1A1F"/>
    <w:rsid w:val="02CD6EE0"/>
    <w:rsid w:val="02D38E7C"/>
    <w:rsid w:val="02D4C9F2"/>
    <w:rsid w:val="0312156C"/>
    <w:rsid w:val="03431E66"/>
    <w:rsid w:val="0346E82A"/>
    <w:rsid w:val="03499924"/>
    <w:rsid w:val="0364625A"/>
    <w:rsid w:val="0383A09F"/>
    <w:rsid w:val="03E326D3"/>
    <w:rsid w:val="03FAE4A2"/>
    <w:rsid w:val="0405EAF9"/>
    <w:rsid w:val="041BBBD1"/>
    <w:rsid w:val="046550DE"/>
    <w:rsid w:val="046AD026"/>
    <w:rsid w:val="046ED6B8"/>
    <w:rsid w:val="047ADCA0"/>
    <w:rsid w:val="04B8C081"/>
    <w:rsid w:val="04C41A9E"/>
    <w:rsid w:val="04C47412"/>
    <w:rsid w:val="04D1A932"/>
    <w:rsid w:val="04D48DB5"/>
    <w:rsid w:val="04D63DC4"/>
    <w:rsid w:val="04DAA23D"/>
    <w:rsid w:val="04DF7B1A"/>
    <w:rsid w:val="04F32082"/>
    <w:rsid w:val="04F7D834"/>
    <w:rsid w:val="04FB232C"/>
    <w:rsid w:val="050503A1"/>
    <w:rsid w:val="050FC1E8"/>
    <w:rsid w:val="0511B0E1"/>
    <w:rsid w:val="052727A3"/>
    <w:rsid w:val="0540ED14"/>
    <w:rsid w:val="05653D81"/>
    <w:rsid w:val="05824424"/>
    <w:rsid w:val="0583B165"/>
    <w:rsid w:val="05952E44"/>
    <w:rsid w:val="05BCD63D"/>
    <w:rsid w:val="05C2F4A0"/>
    <w:rsid w:val="05C67C24"/>
    <w:rsid w:val="05FE4631"/>
    <w:rsid w:val="0603CE3E"/>
    <w:rsid w:val="0625F60D"/>
    <w:rsid w:val="066431DA"/>
    <w:rsid w:val="066DA60E"/>
    <w:rsid w:val="067A0822"/>
    <w:rsid w:val="06891B3A"/>
    <w:rsid w:val="069CC4F7"/>
    <w:rsid w:val="06C90B17"/>
    <w:rsid w:val="06D485C0"/>
    <w:rsid w:val="06D4B35A"/>
    <w:rsid w:val="06D795C7"/>
    <w:rsid w:val="06DC0040"/>
    <w:rsid w:val="06DC09C4"/>
    <w:rsid w:val="06E5E830"/>
    <w:rsid w:val="06E6187D"/>
    <w:rsid w:val="06ED0743"/>
    <w:rsid w:val="06FF1473"/>
    <w:rsid w:val="0705BB99"/>
    <w:rsid w:val="07096C7A"/>
    <w:rsid w:val="07346825"/>
    <w:rsid w:val="073EA985"/>
    <w:rsid w:val="074034C7"/>
    <w:rsid w:val="0745770F"/>
    <w:rsid w:val="0755CC88"/>
    <w:rsid w:val="0763007D"/>
    <w:rsid w:val="0788A81C"/>
    <w:rsid w:val="078A057C"/>
    <w:rsid w:val="0797ECC9"/>
    <w:rsid w:val="07A7CD1C"/>
    <w:rsid w:val="07A96C5F"/>
    <w:rsid w:val="07AAE994"/>
    <w:rsid w:val="07BE3F1E"/>
    <w:rsid w:val="07BFA48C"/>
    <w:rsid w:val="07C2F8A3"/>
    <w:rsid w:val="07C7ECA3"/>
    <w:rsid w:val="07CB0070"/>
    <w:rsid w:val="07CB0855"/>
    <w:rsid w:val="07DBC1DF"/>
    <w:rsid w:val="07DE0860"/>
    <w:rsid w:val="07E3AEE7"/>
    <w:rsid w:val="07EE5DE2"/>
    <w:rsid w:val="0811B850"/>
    <w:rsid w:val="081A30FA"/>
    <w:rsid w:val="082B2EE6"/>
    <w:rsid w:val="0832E4F9"/>
    <w:rsid w:val="08330698"/>
    <w:rsid w:val="0837EAD6"/>
    <w:rsid w:val="084B6C4A"/>
    <w:rsid w:val="08555785"/>
    <w:rsid w:val="08654AEE"/>
    <w:rsid w:val="086CF216"/>
    <w:rsid w:val="0873FE07"/>
    <w:rsid w:val="0877F48A"/>
    <w:rsid w:val="087D24B8"/>
    <w:rsid w:val="087D25CD"/>
    <w:rsid w:val="0892F313"/>
    <w:rsid w:val="0897DB73"/>
    <w:rsid w:val="08B51C6E"/>
    <w:rsid w:val="08B94EC6"/>
    <w:rsid w:val="08C67CBF"/>
    <w:rsid w:val="08F46DEF"/>
    <w:rsid w:val="08FC4CEC"/>
    <w:rsid w:val="090CAA32"/>
    <w:rsid w:val="090FC0D7"/>
    <w:rsid w:val="0910FF47"/>
    <w:rsid w:val="09123F0B"/>
    <w:rsid w:val="091707AA"/>
    <w:rsid w:val="091F02E5"/>
    <w:rsid w:val="092148C8"/>
    <w:rsid w:val="09383150"/>
    <w:rsid w:val="094825B9"/>
    <w:rsid w:val="09504DB7"/>
    <w:rsid w:val="095365B3"/>
    <w:rsid w:val="0970A95B"/>
    <w:rsid w:val="0974DAC0"/>
    <w:rsid w:val="098FD051"/>
    <w:rsid w:val="09902BB4"/>
    <w:rsid w:val="0992A650"/>
    <w:rsid w:val="09B42AFE"/>
    <w:rsid w:val="09B71EE8"/>
    <w:rsid w:val="09C1875D"/>
    <w:rsid w:val="09C86AA4"/>
    <w:rsid w:val="09D47DC1"/>
    <w:rsid w:val="09E944EF"/>
    <w:rsid w:val="09F13635"/>
    <w:rsid w:val="0A16D230"/>
    <w:rsid w:val="0A55BDD1"/>
    <w:rsid w:val="0A59B98A"/>
    <w:rsid w:val="0A5F90E2"/>
    <w:rsid w:val="0A5FCC14"/>
    <w:rsid w:val="0A6E2CA6"/>
    <w:rsid w:val="0A977885"/>
    <w:rsid w:val="0AA0ED7E"/>
    <w:rsid w:val="0AA3411C"/>
    <w:rsid w:val="0AB83DAF"/>
    <w:rsid w:val="0AE9FB74"/>
    <w:rsid w:val="0AF6944A"/>
    <w:rsid w:val="0AFB494E"/>
    <w:rsid w:val="0B07E71D"/>
    <w:rsid w:val="0B2BA823"/>
    <w:rsid w:val="0B3B841C"/>
    <w:rsid w:val="0B42ECF3"/>
    <w:rsid w:val="0B570C84"/>
    <w:rsid w:val="0B60E669"/>
    <w:rsid w:val="0B7E1CC9"/>
    <w:rsid w:val="0B801BDD"/>
    <w:rsid w:val="0B8A2CFC"/>
    <w:rsid w:val="0BA281E5"/>
    <w:rsid w:val="0BB98771"/>
    <w:rsid w:val="0C004825"/>
    <w:rsid w:val="0C080504"/>
    <w:rsid w:val="0C0C411C"/>
    <w:rsid w:val="0C54F3C6"/>
    <w:rsid w:val="0C5A4D0B"/>
    <w:rsid w:val="0C5FA5DD"/>
    <w:rsid w:val="0C6716CF"/>
    <w:rsid w:val="0C94E555"/>
    <w:rsid w:val="0CAA5A91"/>
    <w:rsid w:val="0CAC9F20"/>
    <w:rsid w:val="0CAD3103"/>
    <w:rsid w:val="0CB29584"/>
    <w:rsid w:val="0CDF4F2A"/>
    <w:rsid w:val="0CE18654"/>
    <w:rsid w:val="0CE8C5BF"/>
    <w:rsid w:val="0D01D376"/>
    <w:rsid w:val="0D02FCC4"/>
    <w:rsid w:val="0D1FE6B7"/>
    <w:rsid w:val="0D2C23A2"/>
    <w:rsid w:val="0D4C8B3C"/>
    <w:rsid w:val="0D5134CF"/>
    <w:rsid w:val="0D5D1399"/>
    <w:rsid w:val="0D664948"/>
    <w:rsid w:val="0D7AE800"/>
    <w:rsid w:val="0D9A4A64"/>
    <w:rsid w:val="0D9B5C28"/>
    <w:rsid w:val="0DA38366"/>
    <w:rsid w:val="0DB859F1"/>
    <w:rsid w:val="0DC9F079"/>
    <w:rsid w:val="0DE760F3"/>
    <w:rsid w:val="0DFBB823"/>
    <w:rsid w:val="0E00F9FD"/>
    <w:rsid w:val="0E0BC048"/>
    <w:rsid w:val="0E145124"/>
    <w:rsid w:val="0E27F375"/>
    <w:rsid w:val="0E3CB23C"/>
    <w:rsid w:val="0E42249F"/>
    <w:rsid w:val="0E422F72"/>
    <w:rsid w:val="0E4F6305"/>
    <w:rsid w:val="0E61DAC1"/>
    <w:rsid w:val="0E6A765D"/>
    <w:rsid w:val="0E6A81D9"/>
    <w:rsid w:val="0E7997B0"/>
    <w:rsid w:val="0E86CC92"/>
    <w:rsid w:val="0E939437"/>
    <w:rsid w:val="0EA973E3"/>
    <w:rsid w:val="0EBEDDAD"/>
    <w:rsid w:val="0ED1B5D2"/>
    <w:rsid w:val="0EE748C8"/>
    <w:rsid w:val="0EF8C17D"/>
    <w:rsid w:val="0EFA54DD"/>
    <w:rsid w:val="0F0B2BB7"/>
    <w:rsid w:val="0F151464"/>
    <w:rsid w:val="0F1A2D02"/>
    <w:rsid w:val="0F38EE98"/>
    <w:rsid w:val="0F53F1F3"/>
    <w:rsid w:val="0F583591"/>
    <w:rsid w:val="0F612AED"/>
    <w:rsid w:val="0F627D09"/>
    <w:rsid w:val="0F76F5D5"/>
    <w:rsid w:val="0F7717BC"/>
    <w:rsid w:val="0F860234"/>
    <w:rsid w:val="0F8CB63E"/>
    <w:rsid w:val="0F91F52C"/>
    <w:rsid w:val="0F950440"/>
    <w:rsid w:val="0F9708EF"/>
    <w:rsid w:val="0F979FB9"/>
    <w:rsid w:val="0FB74FBB"/>
    <w:rsid w:val="0FBDD431"/>
    <w:rsid w:val="0FD4AEB1"/>
    <w:rsid w:val="0FD7D031"/>
    <w:rsid w:val="0FF8888C"/>
    <w:rsid w:val="1012B77A"/>
    <w:rsid w:val="102BB55B"/>
    <w:rsid w:val="103C75A1"/>
    <w:rsid w:val="10485811"/>
    <w:rsid w:val="10486ED8"/>
    <w:rsid w:val="104EFD83"/>
    <w:rsid w:val="105ADD94"/>
    <w:rsid w:val="107ED86C"/>
    <w:rsid w:val="109C3B11"/>
    <w:rsid w:val="109C3B11"/>
    <w:rsid w:val="109E977F"/>
    <w:rsid w:val="10A79197"/>
    <w:rsid w:val="10AD0DED"/>
    <w:rsid w:val="10BA503E"/>
    <w:rsid w:val="10C1133C"/>
    <w:rsid w:val="10E7F16A"/>
    <w:rsid w:val="10EDDD97"/>
    <w:rsid w:val="10F15ACA"/>
    <w:rsid w:val="110B51F5"/>
    <w:rsid w:val="1122510E"/>
    <w:rsid w:val="112B2094"/>
    <w:rsid w:val="1138ED1E"/>
    <w:rsid w:val="1144DDFB"/>
    <w:rsid w:val="115DC847"/>
    <w:rsid w:val="117B389A"/>
    <w:rsid w:val="11AAE18D"/>
    <w:rsid w:val="11AE674A"/>
    <w:rsid w:val="11B12402"/>
    <w:rsid w:val="11BA43E1"/>
    <w:rsid w:val="11D21FE0"/>
    <w:rsid w:val="11E9D3DE"/>
    <w:rsid w:val="12078C1B"/>
    <w:rsid w:val="12296A36"/>
    <w:rsid w:val="1234B06C"/>
    <w:rsid w:val="12473858"/>
    <w:rsid w:val="1262FFC5"/>
    <w:rsid w:val="1264CE3D"/>
    <w:rsid w:val="1267BF31"/>
    <w:rsid w:val="1271FC6A"/>
    <w:rsid w:val="127CDD65"/>
    <w:rsid w:val="128A823B"/>
    <w:rsid w:val="12B09E84"/>
    <w:rsid w:val="12BC78CB"/>
    <w:rsid w:val="12D157F9"/>
    <w:rsid w:val="12D70CFF"/>
    <w:rsid w:val="12E50782"/>
    <w:rsid w:val="12E8DAE2"/>
    <w:rsid w:val="12E9793F"/>
    <w:rsid w:val="12F360A9"/>
    <w:rsid w:val="12F529D4"/>
    <w:rsid w:val="132CF2E2"/>
    <w:rsid w:val="1343C258"/>
    <w:rsid w:val="13484BCE"/>
    <w:rsid w:val="134D23DB"/>
    <w:rsid w:val="13B9D3A5"/>
    <w:rsid w:val="13BEC65C"/>
    <w:rsid w:val="13D738CC"/>
    <w:rsid w:val="13F035AC"/>
    <w:rsid w:val="13F15453"/>
    <w:rsid w:val="14042606"/>
    <w:rsid w:val="14114ADA"/>
    <w:rsid w:val="1414B263"/>
    <w:rsid w:val="1421C326"/>
    <w:rsid w:val="1429505C"/>
    <w:rsid w:val="142E54B9"/>
    <w:rsid w:val="14371855"/>
    <w:rsid w:val="143D4F35"/>
    <w:rsid w:val="1445D584"/>
    <w:rsid w:val="14576994"/>
    <w:rsid w:val="147DD50B"/>
    <w:rsid w:val="148020A8"/>
    <w:rsid w:val="14845586"/>
    <w:rsid w:val="14CFAA17"/>
    <w:rsid w:val="14DFE483"/>
    <w:rsid w:val="14EAC9D1"/>
    <w:rsid w:val="14EF8C39"/>
    <w:rsid w:val="150CBFF4"/>
    <w:rsid w:val="15113DFF"/>
    <w:rsid w:val="151711EC"/>
    <w:rsid w:val="15182A20"/>
    <w:rsid w:val="15219464"/>
    <w:rsid w:val="152E5983"/>
    <w:rsid w:val="153FABA0"/>
    <w:rsid w:val="1544EC58"/>
    <w:rsid w:val="15472048"/>
    <w:rsid w:val="154BED9C"/>
    <w:rsid w:val="1572F6AD"/>
    <w:rsid w:val="159920A0"/>
    <w:rsid w:val="15BDC924"/>
    <w:rsid w:val="15C65E44"/>
    <w:rsid w:val="15C682F9"/>
    <w:rsid w:val="15CA21F5"/>
    <w:rsid w:val="15D135EC"/>
    <w:rsid w:val="15ECAE88"/>
    <w:rsid w:val="15F36B0F"/>
    <w:rsid w:val="15F6D90A"/>
    <w:rsid w:val="1624DD2B"/>
    <w:rsid w:val="164D5FB8"/>
    <w:rsid w:val="16623438"/>
    <w:rsid w:val="166BBCF1"/>
    <w:rsid w:val="1680B291"/>
    <w:rsid w:val="16878E0D"/>
    <w:rsid w:val="168908C9"/>
    <w:rsid w:val="169D67EA"/>
    <w:rsid w:val="16A893AC"/>
    <w:rsid w:val="16ACECE1"/>
    <w:rsid w:val="16ADC919"/>
    <w:rsid w:val="16ADC919"/>
    <w:rsid w:val="16BFB8D8"/>
    <w:rsid w:val="16CDE9CC"/>
    <w:rsid w:val="16E35AF4"/>
    <w:rsid w:val="170531EF"/>
    <w:rsid w:val="17180005"/>
    <w:rsid w:val="17290F23"/>
    <w:rsid w:val="172D6388"/>
    <w:rsid w:val="17410434"/>
    <w:rsid w:val="179A75E6"/>
    <w:rsid w:val="17B29B6A"/>
    <w:rsid w:val="17BC2029"/>
    <w:rsid w:val="17BE5BE4"/>
    <w:rsid w:val="17C6FC0B"/>
    <w:rsid w:val="17E06A5E"/>
    <w:rsid w:val="17E1102B"/>
    <w:rsid w:val="17E12AEC"/>
    <w:rsid w:val="17E8408E"/>
    <w:rsid w:val="17EE2572"/>
    <w:rsid w:val="17F7432F"/>
    <w:rsid w:val="1803D6E2"/>
    <w:rsid w:val="180571A4"/>
    <w:rsid w:val="18185DCE"/>
    <w:rsid w:val="181C157A"/>
    <w:rsid w:val="182320F2"/>
    <w:rsid w:val="1823E8E7"/>
    <w:rsid w:val="1838DBA1"/>
    <w:rsid w:val="1850649A"/>
    <w:rsid w:val="1855E375"/>
    <w:rsid w:val="18577B73"/>
    <w:rsid w:val="18624714"/>
    <w:rsid w:val="1863647B"/>
    <w:rsid w:val="187DD657"/>
    <w:rsid w:val="18A54EE4"/>
    <w:rsid w:val="18AA5D32"/>
    <w:rsid w:val="18B7AA4D"/>
    <w:rsid w:val="18C12556"/>
    <w:rsid w:val="18E5B138"/>
    <w:rsid w:val="18EC785F"/>
    <w:rsid w:val="18F0576B"/>
    <w:rsid w:val="190AE270"/>
    <w:rsid w:val="190B2597"/>
    <w:rsid w:val="1911631B"/>
    <w:rsid w:val="1921CD9E"/>
    <w:rsid w:val="1924B701"/>
    <w:rsid w:val="1933B83D"/>
    <w:rsid w:val="1939A1E0"/>
    <w:rsid w:val="197D7923"/>
    <w:rsid w:val="19857E85"/>
    <w:rsid w:val="19876621"/>
    <w:rsid w:val="19A17E93"/>
    <w:rsid w:val="19AD3B4E"/>
    <w:rsid w:val="19D22FB1"/>
    <w:rsid w:val="19DAE793"/>
    <w:rsid w:val="19EA860B"/>
    <w:rsid w:val="19F8A535"/>
    <w:rsid w:val="1A0E667F"/>
    <w:rsid w:val="1A171EBE"/>
    <w:rsid w:val="1A18EA97"/>
    <w:rsid w:val="1A1EFB63"/>
    <w:rsid w:val="1A2B14CE"/>
    <w:rsid w:val="1A49CEE0"/>
    <w:rsid w:val="1A6B8685"/>
    <w:rsid w:val="1A8020DB"/>
    <w:rsid w:val="1A84924A"/>
    <w:rsid w:val="1A8E4F0D"/>
    <w:rsid w:val="1A9F2D57"/>
    <w:rsid w:val="1AA0DF0D"/>
    <w:rsid w:val="1AB0681B"/>
    <w:rsid w:val="1ACA4D1E"/>
    <w:rsid w:val="1AFDE0C4"/>
    <w:rsid w:val="1B0BDF1D"/>
    <w:rsid w:val="1B13D3EB"/>
    <w:rsid w:val="1B1AFF5E"/>
    <w:rsid w:val="1B1D95AB"/>
    <w:rsid w:val="1B1E370A"/>
    <w:rsid w:val="1B2BA651"/>
    <w:rsid w:val="1B342558"/>
    <w:rsid w:val="1B3885CB"/>
    <w:rsid w:val="1B3D983B"/>
    <w:rsid w:val="1B42386E"/>
    <w:rsid w:val="1B6B6952"/>
    <w:rsid w:val="1B7F5B50"/>
    <w:rsid w:val="1B82523E"/>
    <w:rsid w:val="1B828C38"/>
    <w:rsid w:val="1B83730E"/>
    <w:rsid w:val="1B87E77B"/>
    <w:rsid w:val="1B8B71C1"/>
    <w:rsid w:val="1BC08A45"/>
    <w:rsid w:val="1BCD3267"/>
    <w:rsid w:val="1BD5DFAD"/>
    <w:rsid w:val="1C0DB130"/>
    <w:rsid w:val="1C33A92F"/>
    <w:rsid w:val="1C3C93D3"/>
    <w:rsid w:val="1C43E3E0"/>
    <w:rsid w:val="1C5AAD4D"/>
    <w:rsid w:val="1C62B3CD"/>
    <w:rsid w:val="1C6C6AAD"/>
    <w:rsid w:val="1C9110C5"/>
    <w:rsid w:val="1C9417A7"/>
    <w:rsid w:val="1CA0B1EE"/>
    <w:rsid w:val="1CC63356"/>
    <w:rsid w:val="1CDFCDA9"/>
    <w:rsid w:val="1CE22F78"/>
    <w:rsid w:val="1CE82C15"/>
    <w:rsid w:val="1D0D3138"/>
    <w:rsid w:val="1D142109"/>
    <w:rsid w:val="1D191BE5"/>
    <w:rsid w:val="1D196D53"/>
    <w:rsid w:val="1D1CBB32"/>
    <w:rsid w:val="1D294AC6"/>
    <w:rsid w:val="1D39C55C"/>
    <w:rsid w:val="1D6A6A27"/>
    <w:rsid w:val="1D764201"/>
    <w:rsid w:val="1D79EA8C"/>
    <w:rsid w:val="1D885E4C"/>
    <w:rsid w:val="1D8B696B"/>
    <w:rsid w:val="1D95A3D9"/>
    <w:rsid w:val="1DA1E2FC"/>
    <w:rsid w:val="1DC07662"/>
    <w:rsid w:val="1DF574D3"/>
    <w:rsid w:val="1DFCD51E"/>
    <w:rsid w:val="1DFD5C2C"/>
    <w:rsid w:val="1DFDD55C"/>
    <w:rsid w:val="1E018170"/>
    <w:rsid w:val="1E14C340"/>
    <w:rsid w:val="1E198D62"/>
    <w:rsid w:val="1E1A51F1"/>
    <w:rsid w:val="1E2EE985"/>
    <w:rsid w:val="1E335B77"/>
    <w:rsid w:val="1E40B5E6"/>
    <w:rsid w:val="1E460549"/>
    <w:rsid w:val="1E5A5CCB"/>
    <w:rsid w:val="1E6126C1"/>
    <w:rsid w:val="1E6EA126"/>
    <w:rsid w:val="1E706792"/>
    <w:rsid w:val="1E73C917"/>
    <w:rsid w:val="1E80001D"/>
    <w:rsid w:val="1E993C8C"/>
    <w:rsid w:val="1EA44660"/>
    <w:rsid w:val="1EC5C71C"/>
    <w:rsid w:val="1ECAE150"/>
    <w:rsid w:val="1EE490B0"/>
    <w:rsid w:val="1EF5915C"/>
    <w:rsid w:val="1EFE4B90"/>
    <w:rsid w:val="1F17B873"/>
    <w:rsid w:val="1F2328E4"/>
    <w:rsid w:val="1F245D20"/>
    <w:rsid w:val="1F35C640"/>
    <w:rsid w:val="1F38DE56"/>
    <w:rsid w:val="1F56F71D"/>
    <w:rsid w:val="1F648A22"/>
    <w:rsid w:val="1F7A172D"/>
    <w:rsid w:val="1F884BBD"/>
    <w:rsid w:val="1F9D9276"/>
    <w:rsid w:val="1FA72BBD"/>
    <w:rsid w:val="1FB04F5C"/>
    <w:rsid w:val="1FB18306"/>
    <w:rsid w:val="1FB831A0"/>
    <w:rsid w:val="1FBDCD15"/>
    <w:rsid w:val="1FBF5FDE"/>
    <w:rsid w:val="1FD3E33A"/>
    <w:rsid w:val="1FDD57E1"/>
    <w:rsid w:val="1FFA0793"/>
    <w:rsid w:val="1FFA23C0"/>
    <w:rsid w:val="20000FC6"/>
    <w:rsid w:val="200EA627"/>
    <w:rsid w:val="2015FCE1"/>
    <w:rsid w:val="201F612A"/>
    <w:rsid w:val="20534E0B"/>
    <w:rsid w:val="2069DD43"/>
    <w:rsid w:val="2076F8D8"/>
    <w:rsid w:val="207845E9"/>
    <w:rsid w:val="208D9DED"/>
    <w:rsid w:val="2092E3E7"/>
    <w:rsid w:val="20A041AB"/>
    <w:rsid w:val="20B2E4A0"/>
    <w:rsid w:val="20D02E9C"/>
    <w:rsid w:val="20D4C2E5"/>
    <w:rsid w:val="20F4558B"/>
    <w:rsid w:val="21013899"/>
    <w:rsid w:val="210F24F9"/>
    <w:rsid w:val="210F491E"/>
    <w:rsid w:val="21129495"/>
    <w:rsid w:val="2123AE11"/>
    <w:rsid w:val="2124B9D0"/>
    <w:rsid w:val="2127F131"/>
    <w:rsid w:val="213ACB4C"/>
    <w:rsid w:val="213AD52C"/>
    <w:rsid w:val="21650BEE"/>
    <w:rsid w:val="2172B507"/>
    <w:rsid w:val="21874748"/>
    <w:rsid w:val="218C4288"/>
    <w:rsid w:val="219170A0"/>
    <w:rsid w:val="21953BBB"/>
    <w:rsid w:val="21B06441"/>
    <w:rsid w:val="21BE44C6"/>
    <w:rsid w:val="21CF6261"/>
    <w:rsid w:val="21FA8920"/>
    <w:rsid w:val="21FAD02B"/>
    <w:rsid w:val="2209A77C"/>
    <w:rsid w:val="224A5CD6"/>
    <w:rsid w:val="22513681"/>
    <w:rsid w:val="2281D712"/>
    <w:rsid w:val="2286D69A"/>
    <w:rsid w:val="2295232F"/>
    <w:rsid w:val="229CAFE4"/>
    <w:rsid w:val="22A1387E"/>
    <w:rsid w:val="22A67087"/>
    <w:rsid w:val="22AC3DD7"/>
    <w:rsid w:val="22BA5B79"/>
    <w:rsid w:val="22C418D1"/>
    <w:rsid w:val="22D97BFE"/>
    <w:rsid w:val="22D9F879"/>
    <w:rsid w:val="22FE36F9"/>
    <w:rsid w:val="23077129"/>
    <w:rsid w:val="231909CD"/>
    <w:rsid w:val="23311714"/>
    <w:rsid w:val="23327EF0"/>
    <w:rsid w:val="23468146"/>
    <w:rsid w:val="23521478"/>
    <w:rsid w:val="23545F41"/>
    <w:rsid w:val="235AEA65"/>
    <w:rsid w:val="2365DDAC"/>
    <w:rsid w:val="2386CEC0"/>
    <w:rsid w:val="238FC340"/>
    <w:rsid w:val="239AA52D"/>
    <w:rsid w:val="23C1B310"/>
    <w:rsid w:val="23CA947E"/>
    <w:rsid w:val="23D42093"/>
    <w:rsid w:val="23D91D67"/>
    <w:rsid w:val="23E64F2F"/>
    <w:rsid w:val="23F07C51"/>
    <w:rsid w:val="23FAFF0E"/>
    <w:rsid w:val="2416407F"/>
    <w:rsid w:val="242D8E93"/>
    <w:rsid w:val="243C5318"/>
    <w:rsid w:val="2449FEA7"/>
    <w:rsid w:val="2451F248"/>
    <w:rsid w:val="24626B8D"/>
    <w:rsid w:val="246A0C04"/>
    <w:rsid w:val="2470C35C"/>
    <w:rsid w:val="24972D7C"/>
    <w:rsid w:val="24985FB6"/>
    <w:rsid w:val="24A4A191"/>
    <w:rsid w:val="24A6ADD4"/>
    <w:rsid w:val="24E5D0BA"/>
    <w:rsid w:val="24F25A64"/>
    <w:rsid w:val="24FD31CB"/>
    <w:rsid w:val="25294065"/>
    <w:rsid w:val="254B6457"/>
    <w:rsid w:val="255C7D2B"/>
    <w:rsid w:val="2592FF78"/>
    <w:rsid w:val="259FD9F7"/>
    <w:rsid w:val="25B8D68F"/>
    <w:rsid w:val="25B9F70E"/>
    <w:rsid w:val="25E0C104"/>
    <w:rsid w:val="25F27119"/>
    <w:rsid w:val="25F99975"/>
    <w:rsid w:val="25FC2945"/>
    <w:rsid w:val="26194D6B"/>
    <w:rsid w:val="26293AE5"/>
    <w:rsid w:val="2630CEA1"/>
    <w:rsid w:val="2632917C"/>
    <w:rsid w:val="26391EC5"/>
    <w:rsid w:val="263AC6CD"/>
    <w:rsid w:val="26445132"/>
    <w:rsid w:val="26475B1F"/>
    <w:rsid w:val="265C79F0"/>
    <w:rsid w:val="265D62AA"/>
    <w:rsid w:val="26672A53"/>
    <w:rsid w:val="266C2F3E"/>
    <w:rsid w:val="266E486A"/>
    <w:rsid w:val="26820009"/>
    <w:rsid w:val="2689C24E"/>
    <w:rsid w:val="268E823B"/>
    <w:rsid w:val="269FF23C"/>
    <w:rsid w:val="26A09402"/>
    <w:rsid w:val="26A0BED2"/>
    <w:rsid w:val="26A2CD5B"/>
    <w:rsid w:val="26A9D9C5"/>
    <w:rsid w:val="26B0586E"/>
    <w:rsid w:val="26C2318D"/>
    <w:rsid w:val="26D95FE9"/>
    <w:rsid w:val="26E207C3"/>
    <w:rsid w:val="26F5E729"/>
    <w:rsid w:val="26F83D2F"/>
    <w:rsid w:val="2701C292"/>
    <w:rsid w:val="270C7FB7"/>
    <w:rsid w:val="2720FDE5"/>
    <w:rsid w:val="273CBEA5"/>
    <w:rsid w:val="273F9586"/>
    <w:rsid w:val="2743B682"/>
    <w:rsid w:val="2752AAEA"/>
    <w:rsid w:val="275B73B4"/>
    <w:rsid w:val="275D9BC6"/>
    <w:rsid w:val="276300A7"/>
    <w:rsid w:val="27840F58"/>
    <w:rsid w:val="279535E3"/>
    <w:rsid w:val="279B1C40"/>
    <w:rsid w:val="279CEF6F"/>
    <w:rsid w:val="27BF0308"/>
    <w:rsid w:val="27C1C74E"/>
    <w:rsid w:val="27DFA338"/>
    <w:rsid w:val="27EAAE89"/>
    <w:rsid w:val="27F725DB"/>
    <w:rsid w:val="282F6845"/>
    <w:rsid w:val="283E90E9"/>
    <w:rsid w:val="28461C35"/>
    <w:rsid w:val="284BE14B"/>
    <w:rsid w:val="2861145E"/>
    <w:rsid w:val="2878C371"/>
    <w:rsid w:val="28A22886"/>
    <w:rsid w:val="28A2EFD2"/>
    <w:rsid w:val="28B274F1"/>
    <w:rsid w:val="28BC83C0"/>
    <w:rsid w:val="28E86901"/>
    <w:rsid w:val="29075B6F"/>
    <w:rsid w:val="29212EAB"/>
    <w:rsid w:val="292F7A8F"/>
    <w:rsid w:val="2940B6B7"/>
    <w:rsid w:val="2961288C"/>
    <w:rsid w:val="2973ED77"/>
    <w:rsid w:val="2982A874"/>
    <w:rsid w:val="298DD7E8"/>
    <w:rsid w:val="299A7E11"/>
    <w:rsid w:val="299C8A29"/>
    <w:rsid w:val="29A34AA8"/>
    <w:rsid w:val="29BA57F1"/>
    <w:rsid w:val="29C37B45"/>
    <w:rsid w:val="29C6039B"/>
    <w:rsid w:val="29CC3014"/>
    <w:rsid w:val="29F5C152"/>
    <w:rsid w:val="29FC328A"/>
    <w:rsid w:val="29FD4CB4"/>
    <w:rsid w:val="2A01B84C"/>
    <w:rsid w:val="2A073701"/>
    <w:rsid w:val="2A15F652"/>
    <w:rsid w:val="2A1C9D0D"/>
    <w:rsid w:val="2A487F46"/>
    <w:rsid w:val="2A643423"/>
    <w:rsid w:val="2A6EEC4C"/>
    <w:rsid w:val="2A7765D3"/>
    <w:rsid w:val="2A77D86B"/>
    <w:rsid w:val="2A7BA253"/>
    <w:rsid w:val="2A8F57FC"/>
    <w:rsid w:val="2ACC5C1D"/>
    <w:rsid w:val="2AD6E246"/>
    <w:rsid w:val="2ADF47E2"/>
    <w:rsid w:val="2AE4C3AE"/>
    <w:rsid w:val="2AEC02E8"/>
    <w:rsid w:val="2AED4681"/>
    <w:rsid w:val="2AFDBCCA"/>
    <w:rsid w:val="2B0852FD"/>
    <w:rsid w:val="2B20382D"/>
    <w:rsid w:val="2B26109B"/>
    <w:rsid w:val="2B41EA69"/>
    <w:rsid w:val="2B52EA76"/>
    <w:rsid w:val="2B556E3C"/>
    <w:rsid w:val="2B6B6A5D"/>
    <w:rsid w:val="2B6E1A6B"/>
    <w:rsid w:val="2B7EF317"/>
    <w:rsid w:val="2B80A63C"/>
    <w:rsid w:val="2B813C0F"/>
    <w:rsid w:val="2B8DEA2E"/>
    <w:rsid w:val="2B908650"/>
    <w:rsid w:val="2B92B4C8"/>
    <w:rsid w:val="2B9B6C42"/>
    <w:rsid w:val="2BAB6230"/>
    <w:rsid w:val="2BB5A2F5"/>
    <w:rsid w:val="2BDA8B2B"/>
    <w:rsid w:val="2BE56C87"/>
    <w:rsid w:val="2C1299F6"/>
    <w:rsid w:val="2C29C317"/>
    <w:rsid w:val="2C3A056A"/>
    <w:rsid w:val="2C3A3581"/>
    <w:rsid w:val="2C4A6DD1"/>
    <w:rsid w:val="2C634A2E"/>
    <w:rsid w:val="2C70F408"/>
    <w:rsid w:val="2C7565C0"/>
    <w:rsid w:val="2C8E7E52"/>
    <w:rsid w:val="2C959FBA"/>
    <w:rsid w:val="2C9DED6D"/>
    <w:rsid w:val="2CAB1720"/>
    <w:rsid w:val="2D0164F5"/>
    <w:rsid w:val="2D12186A"/>
    <w:rsid w:val="2D149DA5"/>
    <w:rsid w:val="2D1C66B6"/>
    <w:rsid w:val="2D4564F3"/>
    <w:rsid w:val="2D54799B"/>
    <w:rsid w:val="2D68084F"/>
    <w:rsid w:val="2D69441D"/>
    <w:rsid w:val="2D75D809"/>
    <w:rsid w:val="2D7A024E"/>
    <w:rsid w:val="2D9892CC"/>
    <w:rsid w:val="2D99CDE7"/>
    <w:rsid w:val="2DA57292"/>
    <w:rsid w:val="2DCCBC90"/>
    <w:rsid w:val="2DD6B339"/>
    <w:rsid w:val="2DD7CE65"/>
    <w:rsid w:val="2DDAAC2E"/>
    <w:rsid w:val="2DDE8098"/>
    <w:rsid w:val="2DE7AEAA"/>
    <w:rsid w:val="2DF4C28A"/>
    <w:rsid w:val="2DF5F896"/>
    <w:rsid w:val="2E109FFD"/>
    <w:rsid w:val="2E1163C2"/>
    <w:rsid w:val="2E1210A0"/>
    <w:rsid w:val="2E1399CA"/>
    <w:rsid w:val="2E18C954"/>
    <w:rsid w:val="2E1D5118"/>
    <w:rsid w:val="2E1FEF5F"/>
    <w:rsid w:val="2E2A1FEA"/>
    <w:rsid w:val="2E33A301"/>
    <w:rsid w:val="2E6373E0"/>
    <w:rsid w:val="2E751A17"/>
    <w:rsid w:val="2E8B0200"/>
    <w:rsid w:val="2E8DFA89"/>
    <w:rsid w:val="2EB7D90E"/>
    <w:rsid w:val="2EC42D6F"/>
    <w:rsid w:val="2ED4D3C9"/>
    <w:rsid w:val="2ED59001"/>
    <w:rsid w:val="2EEA8555"/>
    <w:rsid w:val="2EEEE0B3"/>
    <w:rsid w:val="2EF67010"/>
    <w:rsid w:val="2EFD6A67"/>
    <w:rsid w:val="2F160543"/>
    <w:rsid w:val="2F282443"/>
    <w:rsid w:val="2F3EBBA6"/>
    <w:rsid w:val="2F46A1A8"/>
    <w:rsid w:val="2F46CA41"/>
    <w:rsid w:val="2F4B669D"/>
    <w:rsid w:val="2F5763F8"/>
    <w:rsid w:val="2F5F5E73"/>
    <w:rsid w:val="2F706EF7"/>
    <w:rsid w:val="2F796B20"/>
    <w:rsid w:val="2F84770E"/>
    <w:rsid w:val="2FA18CDD"/>
    <w:rsid w:val="2FA2DCE7"/>
    <w:rsid w:val="2FA8EAC4"/>
    <w:rsid w:val="2FA9C977"/>
    <w:rsid w:val="2FBBD686"/>
    <w:rsid w:val="2FC54D6D"/>
    <w:rsid w:val="2FCBFC63"/>
    <w:rsid w:val="2FD2D3C1"/>
    <w:rsid w:val="2FD78694"/>
    <w:rsid w:val="2FECB594"/>
    <w:rsid w:val="2FFC6DA9"/>
    <w:rsid w:val="302A6DDA"/>
    <w:rsid w:val="303C8FCF"/>
    <w:rsid w:val="3048D95B"/>
    <w:rsid w:val="304B42A0"/>
    <w:rsid w:val="305A73D5"/>
    <w:rsid w:val="30681FFC"/>
    <w:rsid w:val="306F2D8E"/>
    <w:rsid w:val="3088E0B1"/>
    <w:rsid w:val="309EB364"/>
    <w:rsid w:val="30AE6BF8"/>
    <w:rsid w:val="30B7F1E1"/>
    <w:rsid w:val="30BBEA1B"/>
    <w:rsid w:val="30BE2857"/>
    <w:rsid w:val="30CFD55F"/>
    <w:rsid w:val="30D3AF80"/>
    <w:rsid w:val="310146A0"/>
    <w:rsid w:val="3108D3E0"/>
    <w:rsid w:val="3119FCC4"/>
    <w:rsid w:val="311A18D4"/>
    <w:rsid w:val="311E0175"/>
    <w:rsid w:val="312138CC"/>
    <w:rsid w:val="31262B49"/>
    <w:rsid w:val="31398FF7"/>
    <w:rsid w:val="313BF45B"/>
    <w:rsid w:val="313D8124"/>
    <w:rsid w:val="314FEC90"/>
    <w:rsid w:val="316DB236"/>
    <w:rsid w:val="31736D9F"/>
    <w:rsid w:val="317BD375"/>
    <w:rsid w:val="317C83D2"/>
    <w:rsid w:val="317D298B"/>
    <w:rsid w:val="318C1DD1"/>
    <w:rsid w:val="319277BE"/>
    <w:rsid w:val="3198BD73"/>
    <w:rsid w:val="319D8C0A"/>
    <w:rsid w:val="31A90AB2"/>
    <w:rsid w:val="31ABF8BC"/>
    <w:rsid w:val="31CBE298"/>
    <w:rsid w:val="31EF315D"/>
    <w:rsid w:val="320A8AE0"/>
    <w:rsid w:val="320B4946"/>
    <w:rsid w:val="3215278D"/>
    <w:rsid w:val="3215A7B6"/>
    <w:rsid w:val="3219847D"/>
    <w:rsid w:val="3228D5B3"/>
    <w:rsid w:val="32350301"/>
    <w:rsid w:val="3235D854"/>
    <w:rsid w:val="32383FDE"/>
    <w:rsid w:val="324C639B"/>
    <w:rsid w:val="324F6EF9"/>
    <w:rsid w:val="325DDDEE"/>
    <w:rsid w:val="327A25CF"/>
    <w:rsid w:val="327AF25D"/>
    <w:rsid w:val="327CAE47"/>
    <w:rsid w:val="329CCAA4"/>
    <w:rsid w:val="32A37B5C"/>
    <w:rsid w:val="32C7FE4D"/>
    <w:rsid w:val="32D6356D"/>
    <w:rsid w:val="32D7A713"/>
    <w:rsid w:val="32E568F3"/>
    <w:rsid w:val="32F2881B"/>
    <w:rsid w:val="3306DBB7"/>
    <w:rsid w:val="331718D8"/>
    <w:rsid w:val="333DA383"/>
    <w:rsid w:val="3342A73E"/>
    <w:rsid w:val="3345180D"/>
    <w:rsid w:val="334BFCC5"/>
    <w:rsid w:val="336B9DFD"/>
    <w:rsid w:val="337D706D"/>
    <w:rsid w:val="339505CE"/>
    <w:rsid w:val="339D9E91"/>
    <w:rsid w:val="33B8C6E7"/>
    <w:rsid w:val="33C9921A"/>
    <w:rsid w:val="33D63ABA"/>
    <w:rsid w:val="33D6B606"/>
    <w:rsid w:val="33E5024F"/>
    <w:rsid w:val="33F4EE04"/>
    <w:rsid w:val="33F93631"/>
    <w:rsid w:val="340D2430"/>
    <w:rsid w:val="340D746A"/>
    <w:rsid w:val="34200665"/>
    <w:rsid w:val="34244F8D"/>
    <w:rsid w:val="34368B9D"/>
    <w:rsid w:val="343FCBE0"/>
    <w:rsid w:val="346EB58E"/>
    <w:rsid w:val="349018E8"/>
    <w:rsid w:val="34CA2F22"/>
    <w:rsid w:val="3507DBBA"/>
    <w:rsid w:val="353692CA"/>
    <w:rsid w:val="356722DE"/>
    <w:rsid w:val="356DBCDD"/>
    <w:rsid w:val="3576A46F"/>
    <w:rsid w:val="3586CE7D"/>
    <w:rsid w:val="3587CE76"/>
    <w:rsid w:val="358AF74B"/>
    <w:rsid w:val="3599197A"/>
    <w:rsid w:val="35A10557"/>
    <w:rsid w:val="35A2670C"/>
    <w:rsid w:val="35A36651"/>
    <w:rsid w:val="35A64C53"/>
    <w:rsid w:val="35AAA9E0"/>
    <w:rsid w:val="35B0E81D"/>
    <w:rsid w:val="35D1B018"/>
    <w:rsid w:val="35EEB721"/>
    <w:rsid w:val="35F069C1"/>
    <w:rsid w:val="36063B2D"/>
    <w:rsid w:val="360A9801"/>
    <w:rsid w:val="3613B55B"/>
    <w:rsid w:val="361BA17C"/>
    <w:rsid w:val="361F548C"/>
    <w:rsid w:val="36474B15"/>
    <w:rsid w:val="36619B5F"/>
    <w:rsid w:val="3661B075"/>
    <w:rsid w:val="366BB0EB"/>
    <w:rsid w:val="366C298A"/>
    <w:rsid w:val="368481B3"/>
    <w:rsid w:val="36860D98"/>
    <w:rsid w:val="369ACC1E"/>
    <w:rsid w:val="369B13CF"/>
    <w:rsid w:val="369DADAA"/>
    <w:rsid w:val="36B14F21"/>
    <w:rsid w:val="36BDC103"/>
    <w:rsid w:val="36C5BDD8"/>
    <w:rsid w:val="36D22B7C"/>
    <w:rsid w:val="36E7767C"/>
    <w:rsid w:val="36EAE7A1"/>
    <w:rsid w:val="36F7498D"/>
    <w:rsid w:val="370FB0FD"/>
    <w:rsid w:val="371CF49E"/>
    <w:rsid w:val="372B3BBA"/>
    <w:rsid w:val="372DE898"/>
    <w:rsid w:val="372EBED4"/>
    <w:rsid w:val="3740C50D"/>
    <w:rsid w:val="374EE83D"/>
    <w:rsid w:val="3756E175"/>
    <w:rsid w:val="37579C98"/>
    <w:rsid w:val="375ED15E"/>
    <w:rsid w:val="376B07FA"/>
    <w:rsid w:val="376C951C"/>
    <w:rsid w:val="37713723"/>
    <w:rsid w:val="377FBDB5"/>
    <w:rsid w:val="37834745"/>
    <w:rsid w:val="37B32FE0"/>
    <w:rsid w:val="37B52F44"/>
    <w:rsid w:val="37C632D4"/>
    <w:rsid w:val="37CD0EEA"/>
    <w:rsid w:val="37D58BC7"/>
    <w:rsid w:val="37DC04D2"/>
    <w:rsid w:val="37DFE032"/>
    <w:rsid w:val="37E6DBDC"/>
    <w:rsid w:val="37ECD127"/>
    <w:rsid w:val="37F3C8CD"/>
    <w:rsid w:val="37F42D18"/>
    <w:rsid w:val="37F6D735"/>
    <w:rsid w:val="3800B54D"/>
    <w:rsid w:val="381BBAD7"/>
    <w:rsid w:val="381F1FE0"/>
    <w:rsid w:val="38292C1C"/>
    <w:rsid w:val="3832ADAB"/>
    <w:rsid w:val="38350C81"/>
    <w:rsid w:val="3836F482"/>
    <w:rsid w:val="384DA318"/>
    <w:rsid w:val="386FD7E1"/>
    <w:rsid w:val="388DD8A3"/>
    <w:rsid w:val="38997C09"/>
    <w:rsid w:val="38B85684"/>
    <w:rsid w:val="38C09433"/>
    <w:rsid w:val="38D3C6E2"/>
    <w:rsid w:val="38DBACDE"/>
    <w:rsid w:val="38F3AF6B"/>
    <w:rsid w:val="38FB8184"/>
    <w:rsid w:val="39118744"/>
    <w:rsid w:val="39252A69"/>
    <w:rsid w:val="39314987"/>
    <w:rsid w:val="394EBE8A"/>
    <w:rsid w:val="3950F4ED"/>
    <w:rsid w:val="395B7742"/>
    <w:rsid w:val="39902BEB"/>
    <w:rsid w:val="399978D6"/>
    <w:rsid w:val="399B3386"/>
    <w:rsid w:val="39A69161"/>
    <w:rsid w:val="39C34DA6"/>
    <w:rsid w:val="39D18568"/>
    <w:rsid w:val="39D4AF92"/>
    <w:rsid w:val="39DE7D31"/>
    <w:rsid w:val="39E51955"/>
    <w:rsid w:val="3A028259"/>
    <w:rsid w:val="3A32E1B2"/>
    <w:rsid w:val="3A3D55D4"/>
    <w:rsid w:val="3A497DF6"/>
    <w:rsid w:val="3A49F657"/>
    <w:rsid w:val="3A4B8917"/>
    <w:rsid w:val="3A54C76A"/>
    <w:rsid w:val="3A6427B6"/>
    <w:rsid w:val="3A6CFEB8"/>
    <w:rsid w:val="3A70C719"/>
    <w:rsid w:val="3A93371F"/>
    <w:rsid w:val="3AD2CE18"/>
    <w:rsid w:val="3AD88AD8"/>
    <w:rsid w:val="3AD8AEB5"/>
    <w:rsid w:val="3AF3A323"/>
    <w:rsid w:val="3B0F81EE"/>
    <w:rsid w:val="3B2459A8"/>
    <w:rsid w:val="3B254EBD"/>
    <w:rsid w:val="3B82D7C1"/>
    <w:rsid w:val="3BB5570C"/>
    <w:rsid w:val="3BCAB45F"/>
    <w:rsid w:val="3BDEEFD1"/>
    <w:rsid w:val="3BE6AB7C"/>
    <w:rsid w:val="3C063634"/>
    <w:rsid w:val="3C0D6B5F"/>
    <w:rsid w:val="3C0D8457"/>
    <w:rsid w:val="3C0EEAEE"/>
    <w:rsid w:val="3C1347B3"/>
    <w:rsid w:val="3C16C56C"/>
    <w:rsid w:val="3C1E3F7C"/>
    <w:rsid w:val="3C1F288E"/>
    <w:rsid w:val="3C2C5CAB"/>
    <w:rsid w:val="3C3EF6FF"/>
    <w:rsid w:val="3C47A9E6"/>
    <w:rsid w:val="3C71ACCC"/>
    <w:rsid w:val="3C9FD532"/>
    <w:rsid w:val="3CA434E1"/>
    <w:rsid w:val="3CA5249E"/>
    <w:rsid w:val="3CCEE994"/>
    <w:rsid w:val="3CD8C8F1"/>
    <w:rsid w:val="3CF188D4"/>
    <w:rsid w:val="3CF1B2A2"/>
    <w:rsid w:val="3CF9A312"/>
    <w:rsid w:val="3D01DA40"/>
    <w:rsid w:val="3D051A9D"/>
    <w:rsid w:val="3D052396"/>
    <w:rsid w:val="3D062CDC"/>
    <w:rsid w:val="3D1ECA19"/>
    <w:rsid w:val="3D2304CE"/>
    <w:rsid w:val="3D3DF88B"/>
    <w:rsid w:val="3D498BA9"/>
    <w:rsid w:val="3D4D7E80"/>
    <w:rsid w:val="3D5E23D5"/>
    <w:rsid w:val="3D63F83D"/>
    <w:rsid w:val="3D684BE8"/>
    <w:rsid w:val="3D778189"/>
    <w:rsid w:val="3D78924F"/>
    <w:rsid w:val="3D7F5C4D"/>
    <w:rsid w:val="3D8C43D8"/>
    <w:rsid w:val="3D97860E"/>
    <w:rsid w:val="3D9E202E"/>
    <w:rsid w:val="3DA1F76A"/>
    <w:rsid w:val="3DACDAF6"/>
    <w:rsid w:val="3DB605AA"/>
    <w:rsid w:val="3DBCC094"/>
    <w:rsid w:val="3DC6DB44"/>
    <w:rsid w:val="3DC9EF9E"/>
    <w:rsid w:val="3DD3526F"/>
    <w:rsid w:val="3DF0A059"/>
    <w:rsid w:val="3DFFEE9B"/>
    <w:rsid w:val="3E18D618"/>
    <w:rsid w:val="3E27F5EA"/>
    <w:rsid w:val="3E29EE13"/>
    <w:rsid w:val="3E39C2B2"/>
    <w:rsid w:val="3E3AF55B"/>
    <w:rsid w:val="3E43E588"/>
    <w:rsid w:val="3E4A628B"/>
    <w:rsid w:val="3E60C4F9"/>
    <w:rsid w:val="3E82EF82"/>
    <w:rsid w:val="3E989626"/>
    <w:rsid w:val="3E9D1581"/>
    <w:rsid w:val="3E9F21C0"/>
    <w:rsid w:val="3EA6A687"/>
    <w:rsid w:val="3EB933BF"/>
    <w:rsid w:val="3ECE2B3A"/>
    <w:rsid w:val="3ED23CB5"/>
    <w:rsid w:val="3EEB903D"/>
    <w:rsid w:val="3EF9411D"/>
    <w:rsid w:val="3EFF7EE3"/>
    <w:rsid w:val="3F00AF6D"/>
    <w:rsid w:val="3F1EC337"/>
    <w:rsid w:val="3F2B46AF"/>
    <w:rsid w:val="3F2F869E"/>
    <w:rsid w:val="3F48CB2F"/>
    <w:rsid w:val="3F4EF80F"/>
    <w:rsid w:val="3F688F74"/>
    <w:rsid w:val="3F6B41A8"/>
    <w:rsid w:val="3F8B407A"/>
    <w:rsid w:val="3F8B664C"/>
    <w:rsid w:val="3F8D02BA"/>
    <w:rsid w:val="3F9101CF"/>
    <w:rsid w:val="3F93DACC"/>
    <w:rsid w:val="3FA51436"/>
    <w:rsid w:val="3FB24B3D"/>
    <w:rsid w:val="3FC60397"/>
    <w:rsid w:val="3FCB32D2"/>
    <w:rsid w:val="3FCB3C1F"/>
    <w:rsid w:val="3FCF556D"/>
    <w:rsid w:val="3FF2A9F4"/>
    <w:rsid w:val="400F298E"/>
    <w:rsid w:val="400F568C"/>
    <w:rsid w:val="4029B36A"/>
    <w:rsid w:val="4032E505"/>
    <w:rsid w:val="4036D4A4"/>
    <w:rsid w:val="404E1E64"/>
    <w:rsid w:val="40653153"/>
    <w:rsid w:val="408BCB51"/>
    <w:rsid w:val="40AD9E5E"/>
    <w:rsid w:val="40BFF390"/>
    <w:rsid w:val="40C1B3E9"/>
    <w:rsid w:val="40CCE7DF"/>
    <w:rsid w:val="40F45B9B"/>
    <w:rsid w:val="40F4E881"/>
    <w:rsid w:val="40F8D114"/>
    <w:rsid w:val="410A2891"/>
    <w:rsid w:val="410A71F1"/>
    <w:rsid w:val="41146935"/>
    <w:rsid w:val="41284040"/>
    <w:rsid w:val="4142720F"/>
    <w:rsid w:val="414BA927"/>
    <w:rsid w:val="414FDE6B"/>
    <w:rsid w:val="415BA253"/>
    <w:rsid w:val="4178A28B"/>
    <w:rsid w:val="417BB035"/>
    <w:rsid w:val="417E768E"/>
    <w:rsid w:val="41AD77D3"/>
    <w:rsid w:val="41ADE6DF"/>
    <w:rsid w:val="41B10D63"/>
    <w:rsid w:val="41B1918D"/>
    <w:rsid w:val="41BAB3DB"/>
    <w:rsid w:val="4211D5A0"/>
    <w:rsid w:val="42259263"/>
    <w:rsid w:val="4247D7C8"/>
    <w:rsid w:val="42536538"/>
    <w:rsid w:val="4261A012"/>
    <w:rsid w:val="427506DE"/>
    <w:rsid w:val="427FF151"/>
    <w:rsid w:val="4284E8A4"/>
    <w:rsid w:val="42A374D8"/>
    <w:rsid w:val="42A7E1DB"/>
    <w:rsid w:val="42AF1CF1"/>
    <w:rsid w:val="42B08698"/>
    <w:rsid w:val="42C76DE6"/>
    <w:rsid w:val="42CBBB4A"/>
    <w:rsid w:val="42D451A8"/>
    <w:rsid w:val="42D9BED9"/>
    <w:rsid w:val="4304B7AF"/>
    <w:rsid w:val="43128972"/>
    <w:rsid w:val="4316EB7A"/>
    <w:rsid w:val="432183D5"/>
    <w:rsid w:val="43272690"/>
    <w:rsid w:val="433612E7"/>
    <w:rsid w:val="43393D17"/>
    <w:rsid w:val="435EA325"/>
    <w:rsid w:val="437A18B7"/>
    <w:rsid w:val="43DE1F47"/>
    <w:rsid w:val="43ED1899"/>
    <w:rsid w:val="44063B03"/>
    <w:rsid w:val="440F7AF3"/>
    <w:rsid w:val="4410931F"/>
    <w:rsid w:val="4435311A"/>
    <w:rsid w:val="4441065D"/>
    <w:rsid w:val="4446BDB8"/>
    <w:rsid w:val="445DF4E2"/>
    <w:rsid w:val="446D9A99"/>
    <w:rsid w:val="4498FDEF"/>
    <w:rsid w:val="449CB9B3"/>
    <w:rsid w:val="44A38921"/>
    <w:rsid w:val="44AC2313"/>
    <w:rsid w:val="44AC3E2F"/>
    <w:rsid w:val="44ADA681"/>
    <w:rsid w:val="44B3F92A"/>
    <w:rsid w:val="44C12EDF"/>
    <w:rsid w:val="44C6E66A"/>
    <w:rsid w:val="44D0694A"/>
    <w:rsid w:val="44D08AED"/>
    <w:rsid w:val="44D4F9FD"/>
    <w:rsid w:val="44DC030C"/>
    <w:rsid w:val="44E74026"/>
    <w:rsid w:val="44EB0B4E"/>
    <w:rsid w:val="44F30D25"/>
    <w:rsid w:val="44F55EF5"/>
    <w:rsid w:val="45134202"/>
    <w:rsid w:val="452018F3"/>
    <w:rsid w:val="45233048"/>
    <w:rsid w:val="452C2F00"/>
    <w:rsid w:val="454BE738"/>
    <w:rsid w:val="455ADEA5"/>
    <w:rsid w:val="4582C323"/>
    <w:rsid w:val="45867584"/>
    <w:rsid w:val="45A3EE8D"/>
    <w:rsid w:val="45AFD856"/>
    <w:rsid w:val="45B7B779"/>
    <w:rsid w:val="45C07913"/>
    <w:rsid w:val="45C5ACAE"/>
    <w:rsid w:val="45F2D6E9"/>
    <w:rsid w:val="45F39D26"/>
    <w:rsid w:val="4619B209"/>
    <w:rsid w:val="46519815"/>
    <w:rsid w:val="465707ED"/>
    <w:rsid w:val="466BE786"/>
    <w:rsid w:val="467493AB"/>
    <w:rsid w:val="46ABC9DF"/>
    <w:rsid w:val="46AFF7E9"/>
    <w:rsid w:val="46C3FC95"/>
    <w:rsid w:val="46E287FD"/>
    <w:rsid w:val="46FF9D96"/>
    <w:rsid w:val="47129867"/>
    <w:rsid w:val="47234EED"/>
    <w:rsid w:val="47242A1A"/>
    <w:rsid w:val="47276C17"/>
    <w:rsid w:val="47312E63"/>
    <w:rsid w:val="4731DCBD"/>
    <w:rsid w:val="4733C233"/>
    <w:rsid w:val="47411D63"/>
    <w:rsid w:val="4768EC6A"/>
    <w:rsid w:val="476C81B4"/>
    <w:rsid w:val="47715C25"/>
    <w:rsid w:val="4779FE52"/>
    <w:rsid w:val="479E260A"/>
    <w:rsid w:val="47C9B438"/>
    <w:rsid w:val="47D1D534"/>
    <w:rsid w:val="47E0EC8B"/>
    <w:rsid w:val="4808501E"/>
    <w:rsid w:val="480E7D1D"/>
    <w:rsid w:val="481A5296"/>
    <w:rsid w:val="481F3AB3"/>
    <w:rsid w:val="4822CDF1"/>
    <w:rsid w:val="48442BB7"/>
    <w:rsid w:val="4847034D"/>
    <w:rsid w:val="48596856"/>
    <w:rsid w:val="48765C4B"/>
    <w:rsid w:val="487B0EAA"/>
    <w:rsid w:val="487B3B2B"/>
    <w:rsid w:val="489FDF56"/>
    <w:rsid w:val="48A79B82"/>
    <w:rsid w:val="48A957C1"/>
    <w:rsid w:val="48B32CF9"/>
    <w:rsid w:val="48C1D047"/>
    <w:rsid w:val="48CA998A"/>
    <w:rsid w:val="48D4D456"/>
    <w:rsid w:val="48F366ED"/>
    <w:rsid w:val="4913CF11"/>
    <w:rsid w:val="49217081"/>
    <w:rsid w:val="492D23D0"/>
    <w:rsid w:val="492F5D20"/>
    <w:rsid w:val="4936E4C7"/>
    <w:rsid w:val="4943B082"/>
    <w:rsid w:val="494BBB84"/>
    <w:rsid w:val="494C40D6"/>
    <w:rsid w:val="4956A400"/>
    <w:rsid w:val="49737888"/>
    <w:rsid w:val="4982360C"/>
    <w:rsid w:val="4993316D"/>
    <w:rsid w:val="499C7A3B"/>
    <w:rsid w:val="49A75B31"/>
    <w:rsid w:val="49AC5308"/>
    <w:rsid w:val="49CE5966"/>
    <w:rsid w:val="49D61EAF"/>
    <w:rsid w:val="49DB2A31"/>
    <w:rsid w:val="49DE7C3A"/>
    <w:rsid w:val="49E37D40"/>
    <w:rsid w:val="49E4D9ED"/>
    <w:rsid w:val="49F26D54"/>
    <w:rsid w:val="49FE590F"/>
    <w:rsid w:val="4A0628D6"/>
    <w:rsid w:val="4A2BCDF3"/>
    <w:rsid w:val="4A310429"/>
    <w:rsid w:val="4A38D610"/>
    <w:rsid w:val="4A391B65"/>
    <w:rsid w:val="4A3D9E8A"/>
    <w:rsid w:val="4A4D0659"/>
    <w:rsid w:val="4A769E05"/>
    <w:rsid w:val="4A7A10DB"/>
    <w:rsid w:val="4A9DC8F5"/>
    <w:rsid w:val="4A9FF64F"/>
    <w:rsid w:val="4AE6A2CA"/>
    <w:rsid w:val="4AF83EC7"/>
    <w:rsid w:val="4B07F745"/>
    <w:rsid w:val="4B12F28A"/>
    <w:rsid w:val="4B17E595"/>
    <w:rsid w:val="4B24253D"/>
    <w:rsid w:val="4B2B6B56"/>
    <w:rsid w:val="4B623017"/>
    <w:rsid w:val="4B652E13"/>
    <w:rsid w:val="4B6C4AFE"/>
    <w:rsid w:val="4B6E7D91"/>
    <w:rsid w:val="4B725739"/>
    <w:rsid w:val="4B9EDEDF"/>
    <w:rsid w:val="4BA2F832"/>
    <w:rsid w:val="4BA5DF9D"/>
    <w:rsid w:val="4BBF52FE"/>
    <w:rsid w:val="4BC1D9F3"/>
    <w:rsid w:val="4BF86FD3"/>
    <w:rsid w:val="4C1C75DF"/>
    <w:rsid w:val="4C235394"/>
    <w:rsid w:val="4C27B639"/>
    <w:rsid w:val="4C321DDC"/>
    <w:rsid w:val="4C351598"/>
    <w:rsid w:val="4C362316"/>
    <w:rsid w:val="4C47AAD2"/>
    <w:rsid w:val="4C48DC55"/>
    <w:rsid w:val="4C4A328A"/>
    <w:rsid w:val="4C4F6EDD"/>
    <w:rsid w:val="4C5B08EB"/>
    <w:rsid w:val="4C5B4F34"/>
    <w:rsid w:val="4C5EEBE0"/>
    <w:rsid w:val="4C614269"/>
    <w:rsid w:val="4C672801"/>
    <w:rsid w:val="4C69274B"/>
    <w:rsid w:val="4C6B66CA"/>
    <w:rsid w:val="4C6CA1E2"/>
    <w:rsid w:val="4C6CF2E0"/>
    <w:rsid w:val="4C7018B7"/>
    <w:rsid w:val="4CA47C90"/>
    <w:rsid w:val="4CA75596"/>
    <w:rsid w:val="4CBA4A51"/>
    <w:rsid w:val="4CDAB536"/>
    <w:rsid w:val="4CF7272D"/>
    <w:rsid w:val="4D1D2851"/>
    <w:rsid w:val="4D21F20B"/>
    <w:rsid w:val="4D47AD44"/>
    <w:rsid w:val="4D4B8AD6"/>
    <w:rsid w:val="4D5B81F0"/>
    <w:rsid w:val="4D760072"/>
    <w:rsid w:val="4D7C7067"/>
    <w:rsid w:val="4D7D5BAC"/>
    <w:rsid w:val="4D824CDF"/>
    <w:rsid w:val="4D8D421F"/>
    <w:rsid w:val="4D9B530A"/>
    <w:rsid w:val="4DB748BF"/>
    <w:rsid w:val="4DB97252"/>
    <w:rsid w:val="4DD74389"/>
    <w:rsid w:val="4DE98C9F"/>
    <w:rsid w:val="4DEAEB26"/>
    <w:rsid w:val="4DEC09F8"/>
    <w:rsid w:val="4DF87B8A"/>
    <w:rsid w:val="4DFFAC0D"/>
    <w:rsid w:val="4E02C9FD"/>
    <w:rsid w:val="4E0C1393"/>
    <w:rsid w:val="4E1AB2D1"/>
    <w:rsid w:val="4E24E41A"/>
    <w:rsid w:val="4E26C432"/>
    <w:rsid w:val="4E2E7CA4"/>
    <w:rsid w:val="4E3F4614"/>
    <w:rsid w:val="4E538E78"/>
    <w:rsid w:val="4E6378EF"/>
    <w:rsid w:val="4E63B2C6"/>
    <w:rsid w:val="4E6CB927"/>
    <w:rsid w:val="4E7673F0"/>
    <w:rsid w:val="4E7D79D9"/>
    <w:rsid w:val="4E809E21"/>
    <w:rsid w:val="4E8D5F17"/>
    <w:rsid w:val="4EA3026F"/>
    <w:rsid w:val="4EA96BD9"/>
    <w:rsid w:val="4EB39F5C"/>
    <w:rsid w:val="4EC9B5EF"/>
    <w:rsid w:val="4F06D5CA"/>
    <w:rsid w:val="4F0D2B12"/>
    <w:rsid w:val="4F12C44A"/>
    <w:rsid w:val="4F17AA42"/>
    <w:rsid w:val="4F19B4F6"/>
    <w:rsid w:val="4F218EB6"/>
    <w:rsid w:val="4F3B8EA6"/>
    <w:rsid w:val="4F45F4A9"/>
    <w:rsid w:val="4F4E0778"/>
    <w:rsid w:val="4FACA3C0"/>
    <w:rsid w:val="4FD37BE1"/>
    <w:rsid w:val="4FD77B11"/>
    <w:rsid w:val="4FED56C1"/>
    <w:rsid w:val="4FEE79EA"/>
    <w:rsid w:val="5018B559"/>
    <w:rsid w:val="502172DB"/>
    <w:rsid w:val="5030A5E1"/>
    <w:rsid w:val="5038C391"/>
    <w:rsid w:val="503BE8BB"/>
    <w:rsid w:val="503EDD43"/>
    <w:rsid w:val="505A0EFF"/>
    <w:rsid w:val="506090D5"/>
    <w:rsid w:val="507CF1C7"/>
    <w:rsid w:val="50830E74"/>
    <w:rsid w:val="50947123"/>
    <w:rsid w:val="509EBF36"/>
    <w:rsid w:val="50B76A40"/>
    <w:rsid w:val="50C061AD"/>
    <w:rsid w:val="50EABB46"/>
    <w:rsid w:val="50FEC24C"/>
    <w:rsid w:val="50FFDF7B"/>
    <w:rsid w:val="5112070A"/>
    <w:rsid w:val="511271F7"/>
    <w:rsid w:val="5132B315"/>
    <w:rsid w:val="51360CA9"/>
    <w:rsid w:val="513AF5AB"/>
    <w:rsid w:val="513D6A6A"/>
    <w:rsid w:val="516D7543"/>
    <w:rsid w:val="5175A842"/>
    <w:rsid w:val="517D0DCE"/>
    <w:rsid w:val="518B59E8"/>
    <w:rsid w:val="518E5CE5"/>
    <w:rsid w:val="51A9D745"/>
    <w:rsid w:val="51C98CAA"/>
    <w:rsid w:val="51D76AD4"/>
    <w:rsid w:val="51E61BD8"/>
    <w:rsid w:val="51E93D72"/>
    <w:rsid w:val="5232A038"/>
    <w:rsid w:val="523562A8"/>
    <w:rsid w:val="523924E4"/>
    <w:rsid w:val="523AD793"/>
    <w:rsid w:val="525112B2"/>
    <w:rsid w:val="525C9A20"/>
    <w:rsid w:val="526836E1"/>
    <w:rsid w:val="52734F3E"/>
    <w:rsid w:val="52B6AC33"/>
    <w:rsid w:val="52BD942F"/>
    <w:rsid w:val="52E6434E"/>
    <w:rsid w:val="52ED4077"/>
    <w:rsid w:val="52FBC3EA"/>
    <w:rsid w:val="531AEE4B"/>
    <w:rsid w:val="531B4B0C"/>
    <w:rsid w:val="53203C49"/>
    <w:rsid w:val="53269B0A"/>
    <w:rsid w:val="534C0008"/>
    <w:rsid w:val="534E4E0A"/>
    <w:rsid w:val="53514F14"/>
    <w:rsid w:val="5353E01B"/>
    <w:rsid w:val="535A9564"/>
    <w:rsid w:val="53892C38"/>
    <w:rsid w:val="539D2439"/>
    <w:rsid w:val="53B231DB"/>
    <w:rsid w:val="53B68E16"/>
    <w:rsid w:val="53C94851"/>
    <w:rsid w:val="53D4ED4E"/>
    <w:rsid w:val="540C3F11"/>
    <w:rsid w:val="541828D6"/>
    <w:rsid w:val="5432E243"/>
    <w:rsid w:val="54342989"/>
    <w:rsid w:val="5447BD88"/>
    <w:rsid w:val="54635A98"/>
    <w:rsid w:val="546D4B1E"/>
    <w:rsid w:val="549F88A6"/>
    <w:rsid w:val="54A6EE72"/>
    <w:rsid w:val="54A758F4"/>
    <w:rsid w:val="54ACC153"/>
    <w:rsid w:val="54B016F5"/>
    <w:rsid w:val="54BEBF09"/>
    <w:rsid w:val="54C23C74"/>
    <w:rsid w:val="54E5FA94"/>
    <w:rsid w:val="54E617EA"/>
    <w:rsid w:val="5519059B"/>
    <w:rsid w:val="55204434"/>
    <w:rsid w:val="552AE237"/>
    <w:rsid w:val="552B11BC"/>
    <w:rsid w:val="553FDF86"/>
    <w:rsid w:val="554E2D96"/>
    <w:rsid w:val="554F0CAF"/>
    <w:rsid w:val="5556A3B6"/>
    <w:rsid w:val="555FEE8F"/>
    <w:rsid w:val="5573F8F1"/>
    <w:rsid w:val="557A15E1"/>
    <w:rsid w:val="55829424"/>
    <w:rsid w:val="55872FAA"/>
    <w:rsid w:val="5587537D"/>
    <w:rsid w:val="558C996D"/>
    <w:rsid w:val="55B23230"/>
    <w:rsid w:val="55B40A3E"/>
    <w:rsid w:val="55CC3E8F"/>
    <w:rsid w:val="55DAC258"/>
    <w:rsid w:val="55F5F5E9"/>
    <w:rsid w:val="55F877C1"/>
    <w:rsid w:val="55FCD564"/>
    <w:rsid w:val="561287C8"/>
    <w:rsid w:val="561DD4F9"/>
    <w:rsid w:val="5620BE58"/>
    <w:rsid w:val="56281208"/>
    <w:rsid w:val="562D3646"/>
    <w:rsid w:val="563F2662"/>
    <w:rsid w:val="5649C6C9"/>
    <w:rsid w:val="564DB5D9"/>
    <w:rsid w:val="565C8696"/>
    <w:rsid w:val="565F398C"/>
    <w:rsid w:val="56665D9F"/>
    <w:rsid w:val="5670C369"/>
    <w:rsid w:val="5673BCF9"/>
    <w:rsid w:val="568B527D"/>
    <w:rsid w:val="56CC2F58"/>
    <w:rsid w:val="56D1B476"/>
    <w:rsid w:val="56D73A4E"/>
    <w:rsid w:val="56DDAAA2"/>
    <w:rsid w:val="56E99EC9"/>
    <w:rsid w:val="5706AB3F"/>
    <w:rsid w:val="570E02F7"/>
    <w:rsid w:val="570F3824"/>
    <w:rsid w:val="57451E51"/>
    <w:rsid w:val="576C7161"/>
    <w:rsid w:val="576E8EA4"/>
    <w:rsid w:val="5783BB10"/>
    <w:rsid w:val="57852DD5"/>
    <w:rsid w:val="57852DD5"/>
    <w:rsid w:val="5789D4F0"/>
    <w:rsid w:val="578C83FE"/>
    <w:rsid w:val="5791EBC6"/>
    <w:rsid w:val="57AE7058"/>
    <w:rsid w:val="57B157BF"/>
    <w:rsid w:val="57B1A5AA"/>
    <w:rsid w:val="57C2A3C7"/>
    <w:rsid w:val="57D418FF"/>
    <w:rsid w:val="58128CAA"/>
    <w:rsid w:val="58146481"/>
    <w:rsid w:val="5859B9EE"/>
    <w:rsid w:val="586E2B01"/>
    <w:rsid w:val="5879DEA8"/>
    <w:rsid w:val="587BFA10"/>
    <w:rsid w:val="587FD866"/>
    <w:rsid w:val="58A056D9"/>
    <w:rsid w:val="58A202CF"/>
    <w:rsid w:val="58AC417C"/>
    <w:rsid w:val="58DD39BC"/>
    <w:rsid w:val="58E299F8"/>
    <w:rsid w:val="58EA52E7"/>
    <w:rsid w:val="5906F286"/>
    <w:rsid w:val="592695D5"/>
    <w:rsid w:val="592A21EB"/>
    <w:rsid w:val="592ECEAF"/>
    <w:rsid w:val="592F3B9E"/>
    <w:rsid w:val="5936C141"/>
    <w:rsid w:val="5937C1C5"/>
    <w:rsid w:val="593CFA77"/>
    <w:rsid w:val="59609A24"/>
    <w:rsid w:val="5961684B"/>
    <w:rsid w:val="5962402D"/>
    <w:rsid w:val="5965EFDD"/>
    <w:rsid w:val="596EE1CC"/>
    <w:rsid w:val="597934E2"/>
    <w:rsid w:val="599697F5"/>
    <w:rsid w:val="59A39792"/>
    <w:rsid w:val="59AD2914"/>
    <w:rsid w:val="59AE9777"/>
    <w:rsid w:val="59B1273A"/>
    <w:rsid w:val="59C7DE7F"/>
    <w:rsid w:val="59D758DD"/>
    <w:rsid w:val="59E002D1"/>
    <w:rsid w:val="59E34A71"/>
    <w:rsid w:val="59EB890D"/>
    <w:rsid w:val="59F75218"/>
    <w:rsid w:val="59FB0B05"/>
    <w:rsid w:val="5A26B4AD"/>
    <w:rsid w:val="5A2B81F5"/>
    <w:rsid w:val="5A3097CE"/>
    <w:rsid w:val="5A3C2AD2"/>
    <w:rsid w:val="5A3FC027"/>
    <w:rsid w:val="5A58076D"/>
    <w:rsid w:val="5A6F33EF"/>
    <w:rsid w:val="5A72274B"/>
    <w:rsid w:val="5A897257"/>
    <w:rsid w:val="5A9CF068"/>
    <w:rsid w:val="5AB7644C"/>
    <w:rsid w:val="5AD6442E"/>
    <w:rsid w:val="5AE27858"/>
    <w:rsid w:val="5AE61051"/>
    <w:rsid w:val="5AEBFA36"/>
    <w:rsid w:val="5AF907E9"/>
    <w:rsid w:val="5AFD41F7"/>
    <w:rsid w:val="5B0DD2E5"/>
    <w:rsid w:val="5B15264B"/>
    <w:rsid w:val="5B23A04F"/>
    <w:rsid w:val="5B24F13C"/>
    <w:rsid w:val="5B3DA4F6"/>
    <w:rsid w:val="5B513CFE"/>
    <w:rsid w:val="5B64A789"/>
    <w:rsid w:val="5B8D0DEA"/>
    <w:rsid w:val="5B923B76"/>
    <w:rsid w:val="5BB67683"/>
    <w:rsid w:val="5BC93EC4"/>
    <w:rsid w:val="5BD20EA3"/>
    <w:rsid w:val="5BDE3549"/>
    <w:rsid w:val="5BF6676B"/>
    <w:rsid w:val="5BFC5E0B"/>
    <w:rsid w:val="5C3E7C71"/>
    <w:rsid w:val="5C4377FD"/>
    <w:rsid w:val="5C504065"/>
    <w:rsid w:val="5C76CF8E"/>
    <w:rsid w:val="5C8425C2"/>
    <w:rsid w:val="5C90B684"/>
    <w:rsid w:val="5C9AE45B"/>
    <w:rsid w:val="5C9F76FA"/>
    <w:rsid w:val="5CAB20BD"/>
    <w:rsid w:val="5CC896A0"/>
    <w:rsid w:val="5CD21FAF"/>
    <w:rsid w:val="5CE69601"/>
    <w:rsid w:val="5CF3DC23"/>
    <w:rsid w:val="5CFAAEF4"/>
    <w:rsid w:val="5D027C8F"/>
    <w:rsid w:val="5D157C02"/>
    <w:rsid w:val="5D1B8814"/>
    <w:rsid w:val="5D1B95AC"/>
    <w:rsid w:val="5D2A6073"/>
    <w:rsid w:val="5D2BDE6D"/>
    <w:rsid w:val="5D5FD1D3"/>
    <w:rsid w:val="5D63100C"/>
    <w:rsid w:val="5D64469F"/>
    <w:rsid w:val="5D64556E"/>
    <w:rsid w:val="5D6FA702"/>
    <w:rsid w:val="5D787849"/>
    <w:rsid w:val="5D7B8F42"/>
    <w:rsid w:val="5D8CBE7E"/>
    <w:rsid w:val="5DA9FE4F"/>
    <w:rsid w:val="5DAB1DFC"/>
    <w:rsid w:val="5DAFB2CB"/>
    <w:rsid w:val="5DAFCD3D"/>
    <w:rsid w:val="5DB13DE7"/>
    <w:rsid w:val="5DB7630E"/>
    <w:rsid w:val="5DC598D6"/>
    <w:rsid w:val="5DD7EE64"/>
    <w:rsid w:val="5DFC3C97"/>
    <w:rsid w:val="5E185F6F"/>
    <w:rsid w:val="5E22F0FD"/>
    <w:rsid w:val="5E2660CA"/>
    <w:rsid w:val="5E478237"/>
    <w:rsid w:val="5E72DC69"/>
    <w:rsid w:val="5EA5C23B"/>
    <w:rsid w:val="5EA7A723"/>
    <w:rsid w:val="5EC90092"/>
    <w:rsid w:val="5EC919C0"/>
    <w:rsid w:val="5EE1C64A"/>
    <w:rsid w:val="5EE91B30"/>
    <w:rsid w:val="5EF68B00"/>
    <w:rsid w:val="5F0857C2"/>
    <w:rsid w:val="5F1CC38A"/>
    <w:rsid w:val="5F21811E"/>
    <w:rsid w:val="5F479C1B"/>
    <w:rsid w:val="5F4F2C36"/>
    <w:rsid w:val="5F4F3FAD"/>
    <w:rsid w:val="5F60EEA2"/>
    <w:rsid w:val="5F6E1646"/>
    <w:rsid w:val="5F7F938C"/>
    <w:rsid w:val="5F94A9C9"/>
    <w:rsid w:val="5F94EF52"/>
    <w:rsid w:val="5FA9F9B6"/>
    <w:rsid w:val="5FB656CA"/>
    <w:rsid w:val="5FCC61EF"/>
    <w:rsid w:val="5FD50BFC"/>
    <w:rsid w:val="5FEEDFF5"/>
    <w:rsid w:val="5FFC875B"/>
    <w:rsid w:val="600E39DE"/>
    <w:rsid w:val="602CE2D6"/>
    <w:rsid w:val="6041230A"/>
    <w:rsid w:val="6047ED12"/>
    <w:rsid w:val="60542207"/>
    <w:rsid w:val="60559F90"/>
    <w:rsid w:val="60563A22"/>
    <w:rsid w:val="60577D85"/>
    <w:rsid w:val="605D8327"/>
    <w:rsid w:val="60609BA1"/>
    <w:rsid w:val="6069EF11"/>
    <w:rsid w:val="606FDD0B"/>
    <w:rsid w:val="607632CF"/>
    <w:rsid w:val="607E7419"/>
    <w:rsid w:val="609C49FC"/>
    <w:rsid w:val="60B635BD"/>
    <w:rsid w:val="60D8A543"/>
    <w:rsid w:val="61100AEE"/>
    <w:rsid w:val="612440BD"/>
    <w:rsid w:val="612924F4"/>
    <w:rsid w:val="613BB642"/>
    <w:rsid w:val="614B7915"/>
    <w:rsid w:val="6154B54E"/>
    <w:rsid w:val="61594D73"/>
    <w:rsid w:val="616B5ECC"/>
    <w:rsid w:val="617213E5"/>
    <w:rsid w:val="6191ABF8"/>
    <w:rsid w:val="619AE7A4"/>
    <w:rsid w:val="619BBB38"/>
    <w:rsid w:val="61ADB20E"/>
    <w:rsid w:val="61CB7ADA"/>
    <w:rsid w:val="61D94B7C"/>
    <w:rsid w:val="61EDE31A"/>
    <w:rsid w:val="61F6CC64"/>
    <w:rsid w:val="6204F0CE"/>
    <w:rsid w:val="6206D044"/>
    <w:rsid w:val="620DFE59"/>
    <w:rsid w:val="623DDDD5"/>
    <w:rsid w:val="6245EF1F"/>
    <w:rsid w:val="62467959"/>
    <w:rsid w:val="624BA8C4"/>
    <w:rsid w:val="624F13BE"/>
    <w:rsid w:val="624F13BE"/>
    <w:rsid w:val="625D32E6"/>
    <w:rsid w:val="626A0491"/>
    <w:rsid w:val="626BEB03"/>
    <w:rsid w:val="626BEB03"/>
    <w:rsid w:val="626C6E66"/>
    <w:rsid w:val="628FB174"/>
    <w:rsid w:val="6299CAFC"/>
    <w:rsid w:val="62C53875"/>
    <w:rsid w:val="62C77D8F"/>
    <w:rsid w:val="62C8C05B"/>
    <w:rsid w:val="62CAB157"/>
    <w:rsid w:val="62DAC0BB"/>
    <w:rsid w:val="62DBC57F"/>
    <w:rsid w:val="63075F66"/>
    <w:rsid w:val="630D0BBD"/>
    <w:rsid w:val="6316AA04"/>
    <w:rsid w:val="632385CD"/>
    <w:rsid w:val="632DF879"/>
    <w:rsid w:val="634CACEC"/>
    <w:rsid w:val="634EAFF8"/>
    <w:rsid w:val="635E767D"/>
    <w:rsid w:val="636E163F"/>
    <w:rsid w:val="638CD512"/>
    <w:rsid w:val="6398083B"/>
    <w:rsid w:val="639AB70C"/>
    <w:rsid w:val="63BC345D"/>
    <w:rsid w:val="63DEBF31"/>
    <w:rsid w:val="6408F6D9"/>
    <w:rsid w:val="641B280F"/>
    <w:rsid w:val="6430496A"/>
    <w:rsid w:val="64339853"/>
    <w:rsid w:val="6433F914"/>
    <w:rsid w:val="6445D633"/>
    <w:rsid w:val="644AE152"/>
    <w:rsid w:val="6456F36B"/>
    <w:rsid w:val="6460C0AE"/>
    <w:rsid w:val="6462CC59"/>
    <w:rsid w:val="6482F89E"/>
    <w:rsid w:val="6490FAB9"/>
    <w:rsid w:val="6492F554"/>
    <w:rsid w:val="6498FE1F"/>
    <w:rsid w:val="64A85162"/>
    <w:rsid w:val="64C070FF"/>
    <w:rsid w:val="64DBCED4"/>
    <w:rsid w:val="64DD0E65"/>
    <w:rsid w:val="64F6D5DA"/>
    <w:rsid w:val="6501BE99"/>
    <w:rsid w:val="6509313C"/>
    <w:rsid w:val="6519C9A8"/>
    <w:rsid w:val="652D9234"/>
    <w:rsid w:val="6536FF74"/>
    <w:rsid w:val="65395BA1"/>
    <w:rsid w:val="654B96BD"/>
    <w:rsid w:val="654BB5AD"/>
    <w:rsid w:val="6562190F"/>
    <w:rsid w:val="6565201C"/>
    <w:rsid w:val="6583CF46"/>
    <w:rsid w:val="658E4BFC"/>
    <w:rsid w:val="6593961C"/>
    <w:rsid w:val="6599D784"/>
    <w:rsid w:val="65C1102A"/>
    <w:rsid w:val="65D318A6"/>
    <w:rsid w:val="65DB69B0"/>
    <w:rsid w:val="65EFEF7A"/>
    <w:rsid w:val="65F9935F"/>
    <w:rsid w:val="6613B4EB"/>
    <w:rsid w:val="66195DD1"/>
    <w:rsid w:val="662B81C0"/>
    <w:rsid w:val="66437308"/>
    <w:rsid w:val="665997F0"/>
    <w:rsid w:val="6661F326"/>
    <w:rsid w:val="6682DF8C"/>
    <w:rsid w:val="668BD34E"/>
    <w:rsid w:val="669201A8"/>
    <w:rsid w:val="669609FE"/>
    <w:rsid w:val="66AD9DA2"/>
    <w:rsid w:val="66B19417"/>
    <w:rsid w:val="66BC1539"/>
    <w:rsid w:val="66C25A67"/>
    <w:rsid w:val="66E19C0F"/>
    <w:rsid w:val="66E77585"/>
    <w:rsid w:val="66E83972"/>
    <w:rsid w:val="67289B55"/>
    <w:rsid w:val="6737F178"/>
    <w:rsid w:val="6747D490"/>
    <w:rsid w:val="67574FF3"/>
    <w:rsid w:val="67653F7B"/>
    <w:rsid w:val="677CAF2F"/>
    <w:rsid w:val="6780B82A"/>
    <w:rsid w:val="67860FA3"/>
    <w:rsid w:val="6790E6CA"/>
    <w:rsid w:val="67A747F7"/>
    <w:rsid w:val="67B1CCA9"/>
    <w:rsid w:val="67B77763"/>
    <w:rsid w:val="67C59DD7"/>
    <w:rsid w:val="67D4C265"/>
    <w:rsid w:val="6800D91A"/>
    <w:rsid w:val="6804F113"/>
    <w:rsid w:val="6829DEBD"/>
    <w:rsid w:val="682E66F4"/>
    <w:rsid w:val="68419C16"/>
    <w:rsid w:val="68530497"/>
    <w:rsid w:val="68669629"/>
    <w:rsid w:val="688368DE"/>
    <w:rsid w:val="689797B1"/>
    <w:rsid w:val="68C2DA38"/>
    <w:rsid w:val="68CF767E"/>
    <w:rsid w:val="68D8EA25"/>
    <w:rsid w:val="68DF9341"/>
    <w:rsid w:val="691BE05D"/>
    <w:rsid w:val="691DC2B9"/>
    <w:rsid w:val="6936DCA2"/>
    <w:rsid w:val="69487990"/>
    <w:rsid w:val="69BF03F7"/>
    <w:rsid w:val="69C9B6C9"/>
    <w:rsid w:val="69CA6C9A"/>
    <w:rsid w:val="69D6DC7E"/>
    <w:rsid w:val="69F638B6"/>
    <w:rsid w:val="69FE8896"/>
    <w:rsid w:val="6A05658D"/>
    <w:rsid w:val="6A0A1007"/>
    <w:rsid w:val="6A329543"/>
    <w:rsid w:val="6A375572"/>
    <w:rsid w:val="6A43436B"/>
    <w:rsid w:val="6A53FC2D"/>
    <w:rsid w:val="6A541AA3"/>
    <w:rsid w:val="6A55F3ED"/>
    <w:rsid w:val="6A61B161"/>
    <w:rsid w:val="6A6F7DBE"/>
    <w:rsid w:val="6A714ED4"/>
    <w:rsid w:val="6A7394ED"/>
    <w:rsid w:val="6A76B72D"/>
    <w:rsid w:val="6A7A1AC2"/>
    <w:rsid w:val="6A7B8EE5"/>
    <w:rsid w:val="6A85E936"/>
    <w:rsid w:val="6A95C5E9"/>
    <w:rsid w:val="6A9CAEA6"/>
    <w:rsid w:val="6AA671B4"/>
    <w:rsid w:val="6AA94467"/>
    <w:rsid w:val="6AB5D77D"/>
    <w:rsid w:val="6AC13052"/>
    <w:rsid w:val="6AE2C4AE"/>
    <w:rsid w:val="6B0AFC5C"/>
    <w:rsid w:val="6B17F786"/>
    <w:rsid w:val="6B1FC01D"/>
    <w:rsid w:val="6B20F47C"/>
    <w:rsid w:val="6B3B3C57"/>
    <w:rsid w:val="6B53C40F"/>
    <w:rsid w:val="6B6FD939"/>
    <w:rsid w:val="6B90051E"/>
    <w:rsid w:val="6B98E36C"/>
    <w:rsid w:val="6BA504DB"/>
    <w:rsid w:val="6BC15870"/>
    <w:rsid w:val="6BC2B5A6"/>
    <w:rsid w:val="6BE1B5E3"/>
    <w:rsid w:val="6BF6BE83"/>
    <w:rsid w:val="6BFADD6C"/>
    <w:rsid w:val="6C14ACA9"/>
    <w:rsid w:val="6C1D04FB"/>
    <w:rsid w:val="6C33F198"/>
    <w:rsid w:val="6C5F9346"/>
    <w:rsid w:val="6C73336A"/>
    <w:rsid w:val="6C874215"/>
    <w:rsid w:val="6C8FEF66"/>
    <w:rsid w:val="6CB082E8"/>
    <w:rsid w:val="6CC652BA"/>
    <w:rsid w:val="6CCA2E7C"/>
    <w:rsid w:val="6CE5FBA0"/>
    <w:rsid w:val="6CF91B0A"/>
    <w:rsid w:val="6D0CA630"/>
    <w:rsid w:val="6D0F9B36"/>
    <w:rsid w:val="6D265BAC"/>
    <w:rsid w:val="6D31C632"/>
    <w:rsid w:val="6D3A05ED"/>
    <w:rsid w:val="6D40857E"/>
    <w:rsid w:val="6D54B326"/>
    <w:rsid w:val="6D564F4C"/>
    <w:rsid w:val="6D5873A6"/>
    <w:rsid w:val="6D5D00A7"/>
    <w:rsid w:val="6D753FE7"/>
    <w:rsid w:val="6D8B760C"/>
    <w:rsid w:val="6DA13014"/>
    <w:rsid w:val="6DC43167"/>
    <w:rsid w:val="6DCDE83C"/>
    <w:rsid w:val="6DD142D2"/>
    <w:rsid w:val="6DDA0357"/>
    <w:rsid w:val="6DF0CAA7"/>
    <w:rsid w:val="6E02239C"/>
    <w:rsid w:val="6E02239C"/>
    <w:rsid w:val="6E051103"/>
    <w:rsid w:val="6E05A4E5"/>
    <w:rsid w:val="6E0CF967"/>
    <w:rsid w:val="6E115960"/>
    <w:rsid w:val="6E1AFC5F"/>
    <w:rsid w:val="6E2073AA"/>
    <w:rsid w:val="6E29EDDD"/>
    <w:rsid w:val="6E2E4DF4"/>
    <w:rsid w:val="6E3FC5C6"/>
    <w:rsid w:val="6E50DE2F"/>
    <w:rsid w:val="6E5B9074"/>
    <w:rsid w:val="6E6BC164"/>
    <w:rsid w:val="6E8987E7"/>
    <w:rsid w:val="6E8A4004"/>
    <w:rsid w:val="6E95ED82"/>
    <w:rsid w:val="6EAAE74D"/>
    <w:rsid w:val="6ED212F3"/>
    <w:rsid w:val="6EDB4211"/>
    <w:rsid w:val="6EDF7B2A"/>
    <w:rsid w:val="6EED92FF"/>
    <w:rsid w:val="6EF4019A"/>
    <w:rsid w:val="6F032BC3"/>
    <w:rsid w:val="6F17AE84"/>
    <w:rsid w:val="6F20E4BB"/>
    <w:rsid w:val="6F2DCF41"/>
    <w:rsid w:val="6F357E9B"/>
    <w:rsid w:val="6F46C597"/>
    <w:rsid w:val="6F6658DB"/>
    <w:rsid w:val="6F70D0EF"/>
    <w:rsid w:val="6F87C734"/>
    <w:rsid w:val="6F8A7038"/>
    <w:rsid w:val="6FA460ED"/>
    <w:rsid w:val="6FCAD701"/>
    <w:rsid w:val="6FE38F83"/>
    <w:rsid w:val="6FE64B32"/>
    <w:rsid w:val="6FE6E07F"/>
    <w:rsid w:val="6FE6EB7B"/>
    <w:rsid w:val="6FEB55E7"/>
    <w:rsid w:val="6FF70B70"/>
    <w:rsid w:val="7004F310"/>
    <w:rsid w:val="701003A4"/>
    <w:rsid w:val="701B07B6"/>
    <w:rsid w:val="701CCEB5"/>
    <w:rsid w:val="701EAA43"/>
    <w:rsid w:val="701ECA2F"/>
    <w:rsid w:val="701EF9F1"/>
    <w:rsid w:val="70230F78"/>
    <w:rsid w:val="70297E5F"/>
    <w:rsid w:val="704CC1B2"/>
    <w:rsid w:val="705786A5"/>
    <w:rsid w:val="705B6A7F"/>
    <w:rsid w:val="7081B86D"/>
    <w:rsid w:val="708FC52E"/>
    <w:rsid w:val="7091C628"/>
    <w:rsid w:val="7091F3E4"/>
    <w:rsid w:val="70AD907F"/>
    <w:rsid w:val="70AED1FF"/>
    <w:rsid w:val="70B0127B"/>
    <w:rsid w:val="70B948E4"/>
    <w:rsid w:val="70C872B3"/>
    <w:rsid w:val="70D2068D"/>
    <w:rsid w:val="70D92AC0"/>
    <w:rsid w:val="70F75294"/>
    <w:rsid w:val="70F9C033"/>
    <w:rsid w:val="711A9A61"/>
    <w:rsid w:val="711F5E9F"/>
    <w:rsid w:val="712BC7D9"/>
    <w:rsid w:val="7155C7EC"/>
    <w:rsid w:val="71918E2C"/>
    <w:rsid w:val="71A48F49"/>
    <w:rsid w:val="71A78320"/>
    <w:rsid w:val="71CE3926"/>
    <w:rsid w:val="71E55AD1"/>
    <w:rsid w:val="720C3D22"/>
    <w:rsid w:val="720E4DAC"/>
    <w:rsid w:val="723C5B20"/>
    <w:rsid w:val="7270BD5D"/>
    <w:rsid w:val="72763826"/>
    <w:rsid w:val="727A5827"/>
    <w:rsid w:val="729C1598"/>
    <w:rsid w:val="72A5C628"/>
    <w:rsid w:val="72A85970"/>
    <w:rsid w:val="72AFC3E1"/>
    <w:rsid w:val="72C43AE1"/>
    <w:rsid w:val="72C9A304"/>
    <w:rsid w:val="72CA0AAB"/>
    <w:rsid w:val="72CA984E"/>
    <w:rsid w:val="72E169BB"/>
    <w:rsid w:val="72F27D8D"/>
    <w:rsid w:val="72F3DADE"/>
    <w:rsid w:val="72FCA1D8"/>
    <w:rsid w:val="7304B1EC"/>
    <w:rsid w:val="7308FE1F"/>
    <w:rsid w:val="732CBCA4"/>
    <w:rsid w:val="7336D738"/>
    <w:rsid w:val="733AA1C6"/>
    <w:rsid w:val="7340ED8E"/>
    <w:rsid w:val="7343E2AF"/>
    <w:rsid w:val="734B6F21"/>
    <w:rsid w:val="73546874"/>
    <w:rsid w:val="7358FE22"/>
    <w:rsid w:val="736DFDE4"/>
    <w:rsid w:val="73890C68"/>
    <w:rsid w:val="738B5B53"/>
    <w:rsid w:val="739E8A59"/>
    <w:rsid w:val="73BD39BC"/>
    <w:rsid w:val="73C67AA0"/>
    <w:rsid w:val="73D5345B"/>
    <w:rsid w:val="73EF4211"/>
    <w:rsid w:val="74014B19"/>
    <w:rsid w:val="740E6BCD"/>
    <w:rsid w:val="742F5D57"/>
    <w:rsid w:val="7435234A"/>
    <w:rsid w:val="747D223C"/>
    <w:rsid w:val="74AD41DF"/>
    <w:rsid w:val="74B03176"/>
    <w:rsid w:val="74C765EE"/>
    <w:rsid w:val="74D12634"/>
    <w:rsid w:val="74DE0CBC"/>
    <w:rsid w:val="74DE4507"/>
    <w:rsid w:val="74F691D4"/>
    <w:rsid w:val="75127CD2"/>
    <w:rsid w:val="751AE187"/>
    <w:rsid w:val="751D0720"/>
    <w:rsid w:val="753027DF"/>
    <w:rsid w:val="753B80EB"/>
    <w:rsid w:val="755DF420"/>
    <w:rsid w:val="7561233B"/>
    <w:rsid w:val="756FA7AC"/>
    <w:rsid w:val="75883D29"/>
    <w:rsid w:val="7598BD19"/>
    <w:rsid w:val="75AED03A"/>
    <w:rsid w:val="75B32947"/>
    <w:rsid w:val="75D2BF7C"/>
    <w:rsid w:val="75E4E11D"/>
    <w:rsid w:val="75F6ED9E"/>
    <w:rsid w:val="75F75494"/>
    <w:rsid w:val="7609EBF1"/>
    <w:rsid w:val="761FA82C"/>
    <w:rsid w:val="762991EB"/>
    <w:rsid w:val="765063E4"/>
    <w:rsid w:val="7655DD03"/>
    <w:rsid w:val="765C768F"/>
    <w:rsid w:val="765DAA0B"/>
    <w:rsid w:val="766DC331"/>
    <w:rsid w:val="767F06E6"/>
    <w:rsid w:val="7687F7B3"/>
    <w:rsid w:val="76989D05"/>
    <w:rsid w:val="76AF0A52"/>
    <w:rsid w:val="76B6E66F"/>
    <w:rsid w:val="76C1C2D3"/>
    <w:rsid w:val="76D1DD41"/>
    <w:rsid w:val="76DC6CAF"/>
    <w:rsid w:val="76E15829"/>
    <w:rsid w:val="76FFEE97"/>
    <w:rsid w:val="7707CE82"/>
    <w:rsid w:val="770B0A33"/>
    <w:rsid w:val="7710B4CA"/>
    <w:rsid w:val="7723F100"/>
    <w:rsid w:val="773E20D4"/>
    <w:rsid w:val="774D9FF7"/>
    <w:rsid w:val="775B7AA0"/>
    <w:rsid w:val="777515D5"/>
    <w:rsid w:val="778408BA"/>
    <w:rsid w:val="77841231"/>
    <w:rsid w:val="7795ECEE"/>
    <w:rsid w:val="77B63630"/>
    <w:rsid w:val="77B672C9"/>
    <w:rsid w:val="77B6B984"/>
    <w:rsid w:val="77B85500"/>
    <w:rsid w:val="77E9CEA3"/>
    <w:rsid w:val="77ED2F1A"/>
    <w:rsid w:val="77FCA1C2"/>
    <w:rsid w:val="7826837C"/>
    <w:rsid w:val="78371FC5"/>
    <w:rsid w:val="783B17D9"/>
    <w:rsid w:val="7842FA25"/>
    <w:rsid w:val="7846CB7B"/>
    <w:rsid w:val="7846EA28"/>
    <w:rsid w:val="785ABE0D"/>
    <w:rsid w:val="785FA005"/>
    <w:rsid w:val="7875007D"/>
    <w:rsid w:val="7877C902"/>
    <w:rsid w:val="7887CEF7"/>
    <w:rsid w:val="789C7605"/>
    <w:rsid w:val="78CB5399"/>
    <w:rsid w:val="78E4B30D"/>
    <w:rsid w:val="78EC421F"/>
    <w:rsid w:val="78ED2B5B"/>
    <w:rsid w:val="790435B0"/>
    <w:rsid w:val="79046474"/>
    <w:rsid w:val="790C08D3"/>
    <w:rsid w:val="7930A3D2"/>
    <w:rsid w:val="79424382"/>
    <w:rsid w:val="7955ECFE"/>
    <w:rsid w:val="795986CC"/>
    <w:rsid w:val="7966FA82"/>
    <w:rsid w:val="797F3E4C"/>
    <w:rsid w:val="79A9826A"/>
    <w:rsid w:val="79C2AD1E"/>
    <w:rsid w:val="79DA8936"/>
    <w:rsid w:val="79FA80E4"/>
    <w:rsid w:val="7A042E5C"/>
    <w:rsid w:val="7A13294F"/>
    <w:rsid w:val="7A199933"/>
    <w:rsid w:val="7A20760E"/>
    <w:rsid w:val="7A4DFB81"/>
    <w:rsid w:val="7A5658F1"/>
    <w:rsid w:val="7A5B3548"/>
    <w:rsid w:val="7A5F736F"/>
    <w:rsid w:val="7A76A124"/>
    <w:rsid w:val="7A7A6872"/>
    <w:rsid w:val="7A979841"/>
    <w:rsid w:val="7AB0D419"/>
    <w:rsid w:val="7AB8A31E"/>
    <w:rsid w:val="7ABA7039"/>
    <w:rsid w:val="7ABF8946"/>
    <w:rsid w:val="7AD0296B"/>
    <w:rsid w:val="7AE855DA"/>
    <w:rsid w:val="7AF31873"/>
    <w:rsid w:val="7B188722"/>
    <w:rsid w:val="7B30846F"/>
    <w:rsid w:val="7B38B89B"/>
    <w:rsid w:val="7B640E4E"/>
    <w:rsid w:val="7B65DEF1"/>
    <w:rsid w:val="7B66ACC5"/>
    <w:rsid w:val="7B7108E2"/>
    <w:rsid w:val="7B76596E"/>
    <w:rsid w:val="7B82F244"/>
    <w:rsid w:val="7BA3CAE0"/>
    <w:rsid w:val="7BBE3C02"/>
    <w:rsid w:val="7BC3667D"/>
    <w:rsid w:val="7BD17A4A"/>
    <w:rsid w:val="7BD9B093"/>
    <w:rsid w:val="7BE392C0"/>
    <w:rsid w:val="7BF270D2"/>
    <w:rsid w:val="7C074C9E"/>
    <w:rsid w:val="7C0C7CA5"/>
    <w:rsid w:val="7C36579D"/>
    <w:rsid w:val="7C385D92"/>
    <w:rsid w:val="7C41A9AA"/>
    <w:rsid w:val="7C5268F7"/>
    <w:rsid w:val="7C6BEC6C"/>
    <w:rsid w:val="7C8F33BD"/>
    <w:rsid w:val="7C9B01A6"/>
    <w:rsid w:val="7CCC045E"/>
    <w:rsid w:val="7CD18681"/>
    <w:rsid w:val="7CE1051B"/>
    <w:rsid w:val="7CE12772"/>
    <w:rsid w:val="7CE5D62C"/>
    <w:rsid w:val="7D08995E"/>
    <w:rsid w:val="7D0D2A9A"/>
    <w:rsid w:val="7D2F4739"/>
    <w:rsid w:val="7D3E839B"/>
    <w:rsid w:val="7D481DA5"/>
    <w:rsid w:val="7D48CE87"/>
    <w:rsid w:val="7D542CDC"/>
    <w:rsid w:val="7D61E592"/>
    <w:rsid w:val="7D76D8D3"/>
    <w:rsid w:val="7D893122"/>
    <w:rsid w:val="7DA1C91D"/>
    <w:rsid w:val="7DA61EE1"/>
    <w:rsid w:val="7DBE7AAB"/>
    <w:rsid w:val="7DBFABD2"/>
    <w:rsid w:val="7DBFCBF6"/>
    <w:rsid w:val="7DC1314B"/>
    <w:rsid w:val="7DD4B4F0"/>
    <w:rsid w:val="7E0356E8"/>
    <w:rsid w:val="7E074930"/>
    <w:rsid w:val="7E08FE44"/>
    <w:rsid w:val="7E43DE6A"/>
    <w:rsid w:val="7E538B63"/>
    <w:rsid w:val="7E56B4BE"/>
    <w:rsid w:val="7E7E498C"/>
    <w:rsid w:val="7E80A28B"/>
    <w:rsid w:val="7EBE6FEA"/>
    <w:rsid w:val="7ED3EBC7"/>
    <w:rsid w:val="7EDA20C6"/>
    <w:rsid w:val="7EF4B01B"/>
    <w:rsid w:val="7EFB5E53"/>
    <w:rsid w:val="7F019DAB"/>
    <w:rsid w:val="7F15A3FF"/>
    <w:rsid w:val="7F1EA48D"/>
    <w:rsid w:val="7F3170E6"/>
    <w:rsid w:val="7F3857EA"/>
    <w:rsid w:val="7F3C1F92"/>
    <w:rsid w:val="7F407B13"/>
    <w:rsid w:val="7F57C451"/>
    <w:rsid w:val="7F666EB3"/>
    <w:rsid w:val="7F67A2D8"/>
    <w:rsid w:val="7F7C80C8"/>
    <w:rsid w:val="7F7EC3E4"/>
    <w:rsid w:val="7F8D87CD"/>
    <w:rsid w:val="7F916024"/>
    <w:rsid w:val="7FB27B57"/>
    <w:rsid w:val="7FCBC9F2"/>
    <w:rsid w:val="7FD1FE97"/>
    <w:rsid w:val="7FD55ABD"/>
    <w:rsid w:val="7FE42EE9"/>
    <w:rsid w:val="7FF2B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CE083"/>
  <w15:chartTrackingRefBased/>
  <w15:docId w15:val="{A14FC27D-BC4F-4CB2-95C9-FD3080BA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basedOn w:val="Normal"/>
    <w:uiPriority w:val="1"/>
    <w:rsid w:val="59C7DE7F"/>
    <w:rPr>
      <w:rFonts w:ascii="Helvetica Neue" w:hAnsi="Helvetica Neue" w:eastAsia="Arial Unicode MS" w:cs="Arial Unicode MS"/>
      <w:color w:val="000000" w:themeColor="text1"/>
      <w:sz w:val="22"/>
      <w:szCs w:val="22"/>
    </w:rPr>
  </w:style>
  <w:style w:type="paragraph" w:styleId="ListParagraph">
    <w:name w:val="List Paragraph"/>
    <w:basedOn w:val="Normal"/>
    <w:uiPriority w:val="34"/>
    <w:qFormat/>
    <w:rsid w:val="59C7DE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9C7DE7F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Default" w:customStyle="1">
    <w:name w:val="Default"/>
    <w:basedOn w:val="Normal"/>
    <w:uiPriority w:val="1"/>
    <w:rsid w:val="2E1163C2"/>
    <w:pPr>
      <w:spacing w:after="0" w:line="240" w:lineRule="auto"/>
    </w:pPr>
    <w:rPr>
      <w:color w:val="000000" w:themeColor="text1"/>
      <w:lang w:val="en-CA"/>
    </w:rPr>
  </w:style>
  <w:style w:type="paragraph" w:styleId="Standard" w:customStyle="1">
    <w:name w:val="Standard"/>
    <w:basedOn w:val="Normal"/>
    <w:uiPriority w:val="1"/>
    <w:rsid w:val="2E1163C2"/>
  </w:style>
  <w:style w:type="character" w:styleId="FollowedHyperlink">
    <w:name w:val="FollowedHyperlink"/>
    <w:basedOn w:val="DefaultParagraphFont"/>
    <w:uiPriority w:val="99"/>
    <w:semiHidden/>
    <w:unhideWhenUsed/>
    <w:rsid w:val="00225B49"/>
    <w:rPr>
      <w:color w:val="96607D" w:themeColor="followedHyperlink"/>
      <w:u w:val="single"/>
    </w:rPr>
  </w:style>
  <w:style w:type="character" w:styleId="normaltextrun" w:customStyle="1">
    <w:name w:val="normaltextrun"/>
    <w:basedOn w:val="DefaultParagraphFont"/>
    <w:rsid w:val="000868C2"/>
  </w:style>
  <w:style w:type="numbering" w:styleId="CurrentList1" w:customStyle="1">
    <w:name w:val="Current List1"/>
    <w:uiPriority w:val="99"/>
    <w:rsid w:val="009A5DFD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A5DFD"/>
    <w:rPr>
      <w:color w:val="605E5C"/>
      <w:shd w:val="clear" w:color="auto" w:fill="E1DFDD"/>
    </w:rPr>
  </w:style>
  <w:style w:type="numbering" w:styleId="CurrentList2" w:customStyle="1">
    <w:name w:val="Current List2"/>
    <w:uiPriority w:val="99"/>
    <w:rsid w:val="00CD7BCF"/>
    <w:pPr>
      <w:numPr>
        <w:numId w:val="11"/>
      </w:numPr>
    </w:pPr>
  </w:style>
  <w:style w:type="paragraph" w:styleId="Header">
    <w:uiPriority w:val="99"/>
    <w:name w:val="header"/>
    <w:basedOn w:val="Normal"/>
    <w:unhideWhenUsed/>
    <w:rsid w:val="0235742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2357428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77" /><Relationship Type="http://schemas.openxmlformats.org/officeDocument/2006/relationships/settings" Target="settings.xml" Id="rId3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fontTable" Target="fontTable.xml" Id="rId76" /><Relationship Type="http://schemas.openxmlformats.org/officeDocument/2006/relationships/styles" Target="styles.xml" Id="rId2" /><Relationship Type="http://schemas.openxmlformats.org/officeDocument/2006/relationships/hyperlink" Target="https://cupe3903-my.sharepoint.com/:w:/g/personal/bargaining_cupe3903_org/IQCk-YpPsl1XQ4F1j7Nm2EBRAduVOg-QmxREItpy_1jFVTs?e=3zJAnG" TargetMode="External" Id="Ref1edf20739c49c4" /><Relationship Type="http://schemas.openxmlformats.org/officeDocument/2006/relationships/hyperlink" Target="https://cupe3903-my.sharepoint.com/:w:/g/personal/bargaining_cupe3903_org/IQCbGtizAGW6Sp7-odYx7FNJASeRTQc6XISmWLEgMR8C4zc?e=ahPch1" TargetMode="External" Id="Rc80754c13d024b4a" /><Relationship Type="http://schemas.openxmlformats.org/officeDocument/2006/relationships/hyperlink" Target="https://cupe3903-my.sharepoint.com/:w:/g/personal/bargaining_cupe3903_org/IQB9sMXhB0ToQI85FG4-FLlJAQeQpPQkW7fohEy0jW7fHxY?e=ivGLj0" TargetMode="External" Id="R30387ea84a884623" /><Relationship Type="http://schemas.openxmlformats.org/officeDocument/2006/relationships/hyperlink" Target="https://cupe3903-my.sharepoint.com/:w:/g/personal/bargaining_cupe3903_org/IQB9sMXhB0ToQI85FG4-FLlJAQeQpPQkW7fohEy0jW7fHxY?e=ivGLj0" TargetMode="External" Id="R555d9a9788b8492b" /><Relationship Type="http://schemas.openxmlformats.org/officeDocument/2006/relationships/hyperlink" Target="https://cupe3903-my.sharepoint.com/:w:/g/personal/bargaining_cupe3903_org/IQB9sMXhB0ToQI85FG4-FLlJAQeQpPQkW7fohEy0jW7fHxY?e=ivGLj0" TargetMode="External" Id="Raccd063a1bdf4ba2" /><Relationship Type="http://schemas.openxmlformats.org/officeDocument/2006/relationships/hyperlink" Target="https://cupe3903-my.sharepoint.com/:w:/g/personal/bargaining_cupe3903_org/IQAEaXQh1YVSQ5cg6Hl7b_mtAXwuvdjv680Fi1IIYdVNVn0?e=zZ5bWt" TargetMode="External" Id="R65052dd250bc4eae" /><Relationship Type="http://schemas.openxmlformats.org/officeDocument/2006/relationships/hyperlink" Target="https://cupe3903-my.sharepoint.com/:w:/g/personal/bargaining_cupe3903_org/IQAO5LRfF4xSTr3oqNAl_noHAWDxLkrI1HnC0Dwn5Ox7Dn0?e=myLZau" TargetMode="External" Id="R9388db6b4f5344e2" /><Relationship Type="http://schemas.openxmlformats.org/officeDocument/2006/relationships/hyperlink" Target="https://cupe3903-my.sharepoint.com/:w:/g/personal/bargaining_cupe3903_org/IQADOxWGqESeQ4yTH3xNtVpeAe83pg9WMJ3fmk_pfnyXOM0?e=jZz9iv" TargetMode="External" Id="R812ea4542dfd4f77" /><Relationship Type="http://schemas.openxmlformats.org/officeDocument/2006/relationships/hyperlink" Target="https://cupe3903-my.sharepoint.com/:w:/g/personal/bargaining_cupe3903_org/IQBh88XEmHmUQppV4eBeOkChAbYa6joKp_CvkiWJCmizp3E?e=W9kzbz" TargetMode="External" Id="Rdb00aec9ffe1491f" /><Relationship Type="http://schemas.openxmlformats.org/officeDocument/2006/relationships/hyperlink" Target="https://cupe3903-my.sharepoint.com/:w:/g/personal/bargaining_cupe3903_org/IQATGHgBg9VzRJZX9HAWsJo-AdugBrNHzkeD2vGwuPruCDQ?e=2ZTUKB" TargetMode="External" Id="R83cfec76581a48b7" /><Relationship Type="http://schemas.openxmlformats.org/officeDocument/2006/relationships/hyperlink" Target="https://cupe3903-my.sharepoint.com/:w:/g/personal/bargaining_cupe3903_org/IQAR6qRd1FYbQJyi5gyB_AlFAZWv2B6-18XOPSstlXPNp9M?e=CaVQ5r" TargetMode="External" Id="R635d5d6bca874d9b" /><Relationship Type="http://schemas.openxmlformats.org/officeDocument/2006/relationships/hyperlink" Target="https://cupe3903-my.sharepoint.com/:w:/g/personal/bargaining_cupe3903_org/IQC5ojfGLC0RTIc4u6NCxVscAadGeWeAC3w78ccYnf9OWiM?e=CpXBdu" TargetMode="External" Id="R09327d95f3104b3f" /><Relationship Type="http://schemas.openxmlformats.org/officeDocument/2006/relationships/hyperlink" Target="https://cupe3903-my.sharepoint.com/:w:/g/personal/bargaining_cupe3903_org/IQDRaNM6EWIfSqnlckyrKFG2AbjyhBKsIAlUxt0F0xKqXeY?e=TeFPxo" TargetMode="External" Id="R3e6d005e8eda4791" /><Relationship Type="http://schemas.openxmlformats.org/officeDocument/2006/relationships/hyperlink" Target="https://cupe3903-my.sharepoint.com/:w:/g/personal/bargaining_cupe3903_org/IQDMLzVBqrITQIu7BSxbvihaAZO1xEKf1F45OIKrJ7ksCRw?e=kEaSm0" TargetMode="External" Id="Rd7cb8dd75e8a4435" /><Relationship Type="http://schemas.openxmlformats.org/officeDocument/2006/relationships/hyperlink" Target="https://cupe3903-my.sharepoint.com/:w:/g/personal/bargaining_cupe3903_org/IQCm1t0GLPT1QaBx8xCIwvFRAax82BSFbbM_8Z2sYUPSlwc?e=eWm9zY" TargetMode="External" Id="Rda2e952964b84181" /><Relationship Type="http://schemas.openxmlformats.org/officeDocument/2006/relationships/hyperlink" Target="https://cupe3903-my.sharepoint.com/:w:/g/personal/bargaining_cupe3903_org/IQDJmtSjDwbURp5f4kkYhZGvAQbzeHGYixLeMOArky7GeTw?e=s8eHPk" TargetMode="External" Id="R5b547c28f9b34516" /><Relationship Type="http://schemas.openxmlformats.org/officeDocument/2006/relationships/hyperlink" Target="https://cupe3903-my.sharepoint.com/:w:/g/personal/bargaining_cupe3903_org/IQCJ46GPZewRR66vvxF4IeVcAXMBoT9_ZnxmCsWyjLkX9WY?e=tsz8Ox" TargetMode="External" Id="R107f52574b754382" /><Relationship Type="http://schemas.openxmlformats.org/officeDocument/2006/relationships/hyperlink" Target="https://cupe3903-my.sharepoint.com/:w:/g/personal/bargaining_cupe3903_org/IQD5dvggKCS-QLagtA2f7bv8AULXlvXtILiIw9SJdav8myk?e=9qdTdV" TargetMode="External" Id="R3cfacd65a78841f1" /><Relationship Type="http://schemas.openxmlformats.org/officeDocument/2006/relationships/hyperlink" Target="https://cupe3903-my.sharepoint.com/:w:/g/personal/bargaining_cupe3903_org/IQBH0NoTgcLbT4TmvMamTZF_AT3ZZjaCryhG7VS-cpKDh74?e=XYV7K0" TargetMode="External" Id="Rcf9d9239bbde4445" /><Relationship Type="http://schemas.openxmlformats.org/officeDocument/2006/relationships/hyperlink" Target="https://cupe3903-my.sharepoint.com/:w:/g/personal/bargaining_cupe3903_org/IQBxHLPD7UidRaDavm7WzYe2Aea9X2Dd1v2SNNOvY-kQ5zY?e=qPxto1" TargetMode="External" Id="R3dfc81be9f324515" /><Relationship Type="http://schemas.openxmlformats.org/officeDocument/2006/relationships/hyperlink" Target="https://cupe3903-my.sharepoint.com/:w:/g/personal/bargaining_cupe3903_org/IQD5dvggKCS-QLagtA2f7bv8AULXlvXtILiIw9SJdav8myk?e=9qdTdV" TargetMode="External" Id="Rda23f51cbdcd4d6a" /><Relationship Type="http://schemas.openxmlformats.org/officeDocument/2006/relationships/hyperlink" Target="https://cupe3903-my.sharepoint.com/:w:/g/personal/bargaining_cupe3903_org/IQD5dvggKCS-QLagtA2f7bv8AULXlvXtILiIw9SJdav8myk?e=9qdTdV" TargetMode="External" Id="R92630c4e0aee412e" /><Relationship Type="http://schemas.openxmlformats.org/officeDocument/2006/relationships/hyperlink" Target="https://cupe3903-my.sharepoint.com/:w:/g/personal/bargaining_cupe3903_org/IQCGXEy20AGUTZKbqCN4_OCsAQANNto1_rdplTwKec5v6Ro?e=0b40HI" TargetMode="External" Id="Re16388412ad74ed8" /><Relationship Type="http://schemas.openxmlformats.org/officeDocument/2006/relationships/hyperlink" Target="https://cupe3903-my.sharepoint.com/:w:/g/personal/bargaining_cupe3903_org/IQD5dvggKCS-QLagtA2f7bv8AULXlvXtILiIw9SJdav8myk?e=9qdTdV" TargetMode="External" Id="Rfaa155d5ddca4665" /><Relationship Type="http://schemas.openxmlformats.org/officeDocument/2006/relationships/hyperlink" Target="https://cupe3903-my.sharepoint.com/:w:/g/personal/bargaining_cupe3903_org/IQDRMCqDRyHvTrmMQ8udsp7jATXpH1lz1fewozlM_VOhzvg?e=NxsScy" TargetMode="External" Id="Rbf938b98f98146d2" /><Relationship Type="http://schemas.openxmlformats.org/officeDocument/2006/relationships/hyperlink" Target="https://cupe3903-my.sharepoint.com/:w:/g/personal/bargaining_cupe3903_org/IQDsPaEIJ_eRSaLvMXNb4Oi-Adbr7AqJUBwGDAjFb130WhY?e=ojvNNl" TargetMode="External" Id="R71f06494c6ac49e6" /><Relationship Type="http://schemas.openxmlformats.org/officeDocument/2006/relationships/hyperlink" Target="https://cupe3903-my.sharepoint.com/:w:/g/personal/bargaining_cupe3903_org/IQCYAz0_pO2eQ6ZYQ_EqiwegAZ1S-HdkIjowBaC-V5KyBpI?e=KyR6AB" TargetMode="External" Id="R1cc6dbe2adab4251" /><Relationship Type="http://schemas.openxmlformats.org/officeDocument/2006/relationships/hyperlink" Target="https://cupe3903-my.sharepoint.com/:w:/g/personal/bargaining_cupe3903_org/IQCO1oimOD17RbUTi0aTXSBIAQ-Rajq31Q4qA5bK-h-Umog?e=p9AciF" TargetMode="External" Id="R5bf8b440bd7648b3" /><Relationship Type="http://schemas.openxmlformats.org/officeDocument/2006/relationships/hyperlink" Target="https://cupe3903-my.sharepoint.com/:w:/g/personal/bargaining_cupe3903_org/IQCGIthw7C7ASKtt19GKum5cAdvergdvxhGcTLRu8hjBvtA?e=gqaw8n" TargetMode="External" Id="Rbb1c69d00ab04659" /><Relationship Type="http://schemas.openxmlformats.org/officeDocument/2006/relationships/hyperlink" Target="https://cupe3903-my.sharepoint.com/:w:/g/personal/bargaining_cupe3903_org/IQDKajIYtLJoRZ1YzjeJcLxVAakYwQgvlGusiFp9Pk6HT6s?e=qtArKe" TargetMode="External" Id="R996d3b299d2845a6" /><Relationship Type="http://schemas.openxmlformats.org/officeDocument/2006/relationships/hyperlink" Target="https://cupe3903-my.sharepoint.com/:w:/g/personal/bargaining_cupe3903_org/IQD5dvggKCS-QLagtA2f7bv8AULXlvXtILiIw9SJdav8myk?e=9qdTdV" TargetMode="External" Id="R904fa6cafdbb4521" /><Relationship Type="http://schemas.openxmlformats.org/officeDocument/2006/relationships/hyperlink" Target="https://cupe3903-my.sharepoint.com/:w:/g/personal/bargaining_cupe3903_org/IQAzHkhUfuJ8R6kAFe5rzcFmAbxdggYtpAbF5oN_-D29BJo?e=awZJ6i" TargetMode="External" Id="R6bf6df76de194375" /><Relationship Type="http://schemas.openxmlformats.org/officeDocument/2006/relationships/hyperlink" Target="https://cupe3903-my.sharepoint.com/:w:/g/personal/bargaining_cupe3903_org/IQD4F_7f5Ov3RIKARBygbwwTAcAfxQ8lqtVAkT8fhbf_gIM?e=lgliiq" TargetMode="External" Id="Rc9c5d46df42845f6" /><Relationship Type="http://schemas.openxmlformats.org/officeDocument/2006/relationships/hyperlink" Target="https://cupe3903-my.sharepoint.com/:w:/g/personal/bargaining_cupe3903_org/IQBpNrILuYPZSa4zAA0w7n2AAfGhaT7280U5fG041FbRoaQ?e=WeZu9n" TargetMode="External" Id="R8939921511e14b63" /><Relationship Type="http://schemas.openxmlformats.org/officeDocument/2006/relationships/hyperlink" Target="https://cupe3903-my.sharepoint.com/:w:/g/personal/bargaining_cupe3903_org/IQCVOKBCYKxSTZ-w3WHqNQmlAZY-QeRr9dZOgMRJ9vUZwA0?e=DpBhUQ" TargetMode="External" Id="R067fded718c34524" /><Relationship Type="http://schemas.openxmlformats.org/officeDocument/2006/relationships/hyperlink" Target="https://cupe3903-my.sharepoint.com/:w:/g/personal/bargaining_cupe3903_org/IQAwpviwKIg7RLCDj0z1pQDQAR17zyAyI2rx_EeNnvHikVc?e=FlEl2m" TargetMode="External" Id="R7c7e948eefae4615" /><Relationship Type="http://schemas.openxmlformats.org/officeDocument/2006/relationships/hyperlink" Target="https://cupe3903-my.sharepoint.com/:w:/g/personal/bargaining_cupe3903_org/IQDoKc-Pi75CT5BMesi0rRgUAejVi3oXKGQ6_hbsa0jXrSo?e=1EDvec" TargetMode="External" Id="R98793727ec2540e3" /><Relationship Type="http://schemas.openxmlformats.org/officeDocument/2006/relationships/hyperlink" Target="https://cupe3903-my.sharepoint.com/:w:/g/personal/bargaining_cupe3903_org/IQBEuN8QslLtT6vqu6Ra7BsFAXN9_27Pu7mdnKmZPtHzqKk?e=LvVKfo" TargetMode="External" Id="R9dcca30f0b114412" /><Relationship Type="http://schemas.openxmlformats.org/officeDocument/2006/relationships/hyperlink" Target="https://cupe3903-my.sharepoint.com/:w:/g/personal/bargaining_cupe3903_org/IQDEoey9XQJtQIOnznFpmdHuARK6xuvsZWi1PgD5NtwFJ4k?e=CJpRcc" TargetMode="External" Id="R41881509abfd4fd9" /><Relationship Type="http://schemas.openxmlformats.org/officeDocument/2006/relationships/hyperlink" Target="https://cupe3903-my.sharepoint.com/:w:/g/personal/bargaining_cupe3903_org/IQBnjHn4JAbmT6O7Tjv6VMk2Aah089waSZnzysYPhsyFozI?e=MfFMgC" TargetMode="External" Id="R0e79548f2dc44973" /><Relationship Type="http://schemas.openxmlformats.org/officeDocument/2006/relationships/hyperlink" Target="https://cupe3903-my.sharepoint.com/:w:/g/personal/bargaining_cupe3903_org/IQDJWKtwAyRaS5nr53XHJw4PAV8tmiweVgNDTijG7CcFkZM?e=aAIYJT" TargetMode="External" Id="R7582e291df0240f1" /><Relationship Type="http://schemas.openxmlformats.org/officeDocument/2006/relationships/hyperlink" Target="https://cupe3903-my.sharepoint.com/:w:/g/personal/bargaining_cupe3903_org/IQBGj03yhUXSSq_-OFQNjTXrAZVxxxOkb4MvJWn7oJrOj5U?e=PefMzf" TargetMode="External" Id="Ra97fcc111ba94993" /><Relationship Type="http://schemas.openxmlformats.org/officeDocument/2006/relationships/hyperlink" Target="https://cupe3903-my.sharepoint.com/:w:/g/personal/bargaining_cupe3903_org/IQD5dvggKCS-QLagtA2f7bv8AULXlvXtILiIw9SJdav8myk?e=9qdTdV" TargetMode="External" Id="R9547f5f246e34fef" /><Relationship Type="http://schemas.openxmlformats.org/officeDocument/2006/relationships/hyperlink" Target="https://cupe3903-my.sharepoint.com/:w:/g/personal/bargaining_cupe3903_org/IQBUb6q-FobGTJqYywfvlgSdAXOOB0v_1kEpG_utdc42dvQ?e=ZPLzJc" TargetMode="External" Id="R79387f4a24014be1" /><Relationship Type="http://schemas.openxmlformats.org/officeDocument/2006/relationships/hyperlink" Target="https://cupe3903-my.sharepoint.com/:w:/g/personal/bargaining_cupe3903_org/IQB5je1fg5bXTI7bfTCvsln6AenGCsFU4v38eom7c5Et23w?e=lsOcGB" TargetMode="External" Id="R570ade1c76684096" /><Relationship Type="http://schemas.openxmlformats.org/officeDocument/2006/relationships/hyperlink" Target="https://cupe3903-my.sharepoint.com/:w:/g/personal/bargaining_cupe3903_org/IQCf-EJ0PyRkRJVq5ytFakdAATfudAXAyqNN8tEqFPmHNxQ?e=KlUCwn" TargetMode="External" Id="R44d50880363245b7" /><Relationship Type="http://schemas.openxmlformats.org/officeDocument/2006/relationships/hyperlink" Target="https://cupe3903-my.sharepoint.com/:w:/g/personal/bargaining_cupe3903_org/IQDV3z9HCtt2SIRGOPsTjRFEAZNwe_R5hspMZ3Q_e_9-4eI?e=4PJd9Q" TargetMode="External" Id="Rcb366c800d1d45c0" /><Relationship Type="http://schemas.openxmlformats.org/officeDocument/2006/relationships/hyperlink" Target="https://cupe3903-my.sharepoint.com/:w:/g/personal/bargaining_cupe3903_org/IQBqo_F4L9TXQ7JQ3GRRLDUoAZAuuzcBELSOSGrCHDq8Yr0?e=VPqMhj" TargetMode="External" Id="R66ed738d79ca4cc5" /><Relationship Type="http://schemas.openxmlformats.org/officeDocument/2006/relationships/hyperlink" Target="https://cupe3903-my.sharepoint.com/:w:/g/personal/bargaining_cupe3903_org/IQBHul44f0cxTYMVjfKQObO0AaGR3wCXnMf71-pb5Xk0Pss?e=gdEzr6" TargetMode="External" Id="Rc6025597f2a44ac8" /><Relationship Type="http://schemas.openxmlformats.org/officeDocument/2006/relationships/hyperlink" Target="https://cupe3903-my.sharepoint.com/:w:/g/personal/bargaining_cupe3903_org/IQD5dvggKCS-QLagtA2f7bv8AULXlvXtILiIw9SJdav8myk?e=bJvGOf" TargetMode="External" Id="Rebf07e863b344823" /><Relationship Type="http://schemas.openxmlformats.org/officeDocument/2006/relationships/hyperlink" Target="https://cupe3903-my.sharepoint.com/:w:/g/personal/bargaining_cupe3903_org/IQBXNkgfaMQXRZXYxDAkKqC-ASMNJuFuvzhuUn2s3ey41io?e=EUGjdL" TargetMode="External" Id="R79f3e1fd65194fca" /><Relationship Type="http://schemas.openxmlformats.org/officeDocument/2006/relationships/hyperlink" Target="https://cupe3903-my.sharepoint.com/:w:/g/personal/bargaining_cupe3903_org/IQBXNkgfaMQXRZXYxDAkKqC-ASMNJuFuvzhuUn2s3ey41io?e=EUGjdL" TargetMode="External" Id="Rd4860f2b0e8a42fa" /><Relationship Type="http://schemas.openxmlformats.org/officeDocument/2006/relationships/hyperlink" Target="https://cupe3903-my.sharepoint.com/:w:/g/personal/bargaining_cupe3903_org/IQD5dvggKCS-QLagtA2f7bv8AULXlvXtILiIw9SJdav8myk?e=9qdTdV" TargetMode="External" Id="Rec598ccb79e040ce" /><Relationship Type="http://schemas.openxmlformats.org/officeDocument/2006/relationships/hyperlink" Target="https://cupe3903-my.sharepoint.com/:w:/g/personal/bargaining_cupe3903_org/IQDG26GR1hdfTZd_6nrZR0MIAYEl89SNPkywcJlNZ5wiujI?e=1cz2fm" TargetMode="External" Id="Rceb7300769c5452b" /><Relationship Type="http://schemas.openxmlformats.org/officeDocument/2006/relationships/hyperlink" Target="https://cupe3903-my.sharepoint.com/:w:/g/personal/bargaining_cupe3903_org/IQDLoXK-uE7-Q4bp6rdmbdK0AeBTx8T9sHbFBVLy4OrOURU?e=NbClNs" TargetMode="External" Id="R220c531c4b99469e" /><Relationship Type="http://schemas.openxmlformats.org/officeDocument/2006/relationships/hyperlink" Target="https://cupe3903-my.sharepoint.com/:w:/g/personal/bargaining_cupe3903_org/IQBMcq5O9KQIRqmoROjOnKbqAcgZYbmaFK04IctlmXhWBZ4?e=AEW7rm" TargetMode="External" Id="R37bd281316304182" /><Relationship Type="http://schemas.openxmlformats.org/officeDocument/2006/relationships/hyperlink" Target="https://cupe3903-my.sharepoint.com/:w:/g/personal/bargaining_cupe3903_org/IQARO14XyrBVT4SMuu_KQKdQAXbnxJAL-xG1jF84WeHx3U8?e=zCzNis" TargetMode="External" Id="Rbcf6bd3e45dd4152" /><Relationship Type="http://schemas.openxmlformats.org/officeDocument/2006/relationships/hyperlink" Target="https://cupe3903-my.sharepoint.com/:w:/g/personal/bargaining_cupe3903_org/IQBSwM5sI-g_T7RSXDpqL3huAdj0T3W6-GQEfqOBLOUg6hQ?e=loeNmf" TargetMode="External" Id="R39abdb3622374dc6" /><Relationship Type="http://schemas.openxmlformats.org/officeDocument/2006/relationships/hyperlink" Target="https://cupe3903-my.sharepoint.com/:w:/g/personal/bargaining_cupe3903_org/IQD3uddnVPwlRYcrsMt0dt2hAXUcrslVOjrBzkwzR175VWg?e=wUQYno" TargetMode="External" Id="R8fef36cfa2f644f7" /><Relationship Type="http://schemas.openxmlformats.org/officeDocument/2006/relationships/hyperlink" Target="https://cupe3903-my.sharepoint.com/:w:/g/personal/bargaining_cupe3903_org/IQBIbHPdYSR8RIGvZYBm_uABAXZvmp4fr7xTAe132ZKFLlM?e=z9N5M5" TargetMode="External" Id="R77941c1211e748df" /><Relationship Type="http://schemas.openxmlformats.org/officeDocument/2006/relationships/hyperlink" Target="https://cupe3903-my.sharepoint.com/:w:/g/personal/bargaining_cupe3903_org/IQA8h4magiSeQ7xLBZjv5LLIAfE4LmtbbDv3K33ZSm837yI?e=GnaBsu" TargetMode="External" Id="Rf3b8f7bdb3b741b0" /><Relationship Type="http://schemas.openxmlformats.org/officeDocument/2006/relationships/hyperlink" Target="https://cupe3903-my.sharepoint.com/:w:/g/personal/bargaining_cupe3903_org/IQD1mxzsDm57Q7-mHq3tPFOOAdvT1MtDO2o3bLdNjVEknTk?e=y0AKyP" TargetMode="External" Id="Rcc8a35bcb22e467f" /><Relationship Type="http://schemas.openxmlformats.org/officeDocument/2006/relationships/hyperlink" Target="https://cupe3903-my.sharepoint.com/:w:/g/personal/bargaining_cupe3903_org/IQAScRIuUAkRQLutVoGSssQfAdVzTz9hCKeNX9q_TWaE1gY?e=S459Ey" TargetMode="External" Id="R87b78d66c91f4d9a" /><Relationship Type="http://schemas.openxmlformats.org/officeDocument/2006/relationships/hyperlink" Target="https://cupe3903-my.sharepoint.com/:w:/g/personal/bargaining_cupe3903_org/IQBnWUdnCqA9RILppKbPiejXAUwY4gV_-_j-JN1hvVPAs6w?e=wKtQgi" TargetMode="External" Id="Rab63563069634c4c" /><Relationship Type="http://schemas.openxmlformats.org/officeDocument/2006/relationships/hyperlink" Target="https://cupe3903-my.sharepoint.com/:w:/g/personal/bargaining_cupe3903_org/IQBqmWSvppvIRqxcnYqsfPqlAas4teYnF_yG4o2rVa7qbA8?e=3zaLKn" TargetMode="External" Id="Raa282779182444e2" /><Relationship Type="http://schemas.openxmlformats.org/officeDocument/2006/relationships/hyperlink" Target="https://cupe3903-my.sharepoint.com/:w:/g/personal/bargaining_cupe3903_org/IQAoJjdpCkx7QY4p6769pVSVAcVEQB6k2XelPUAuuiploi0?e=UaGM7c" TargetMode="External" Id="Rf211a5ab0a4c4124" /><Relationship Type="http://schemas.openxmlformats.org/officeDocument/2006/relationships/hyperlink" Target="https://cupe3903-my.sharepoint.com/:w:/g/personal/bargaining_cupe3903_org/IQAoJjdpCkx7QY4p6769pVSVAShKB95Y1xFtR5gkfNIBcl8?e=HRqUnM" TargetMode="External" Id="R81a29edb0bb34dc6" /><Relationship Type="http://schemas.openxmlformats.org/officeDocument/2006/relationships/hyperlink" Target="https://cupe3903-my.sharepoint.com/:w:/g/personal/bargaining_cupe3903_org/IQCBlVxN4tBTR5Nb3KiJOZqDAWJ2_F0ogDM-OBZCjZ531Ec?e=VdYkFe" TargetMode="External" Id="R7a37efbbbedc4d55" /><Relationship Type="http://schemas.openxmlformats.org/officeDocument/2006/relationships/hyperlink" Target="https://cupe3903-my.sharepoint.com/:w:/g/personal/bargaining_cupe3903_org/IQDZdNFFhNICTIFCgCtWf9CbAbhuY45Q7BnfuJi9wO1Rc_E?e=cFk0gF" TargetMode="External" Id="R61ceb8f74fda4d63" /><Relationship Type="http://schemas.openxmlformats.org/officeDocument/2006/relationships/hyperlink" Target="https://cupe3903-my.sharepoint.com/:w:/g/personal/bargaining_cupe3903_org/IQDAvg-p4fPNS7B4we4xzs9AAceVX3BwzLqdSw30bBPHBXs?e=OeUMFp" TargetMode="External" Id="R56c4057977b34c1a" /><Relationship Type="http://schemas.openxmlformats.org/officeDocument/2006/relationships/hyperlink" Target="https://cupe3903-my.sharepoint.com/:w:/g/personal/bargaining_cupe3903_org/IQC_0iVzFi6JTLfZipJs7KdzAbTOLPAbsOjUd5uibYMYU3A?e=JeQwNo" TargetMode="External" Id="Rb1d48a06977943c7" /><Relationship Type="http://schemas.openxmlformats.org/officeDocument/2006/relationships/hyperlink" Target="https://cupe3903-my.sharepoint.com/:w:/g/personal/bargaining_cupe3903_org/IQA-xEYyNDR-R5bFszgbR83DAQyNiCAM3JzBDSwnhtG7Bzg?e=j46nAK" TargetMode="External" Id="R10af09e35820407d" /><Relationship Type="http://schemas.openxmlformats.org/officeDocument/2006/relationships/hyperlink" Target="https://cupe3903-my.sharepoint.com/:w:/g/personal/bargaining_cupe3903_org/IQCopfS21oslRbRI6YU4tt6KAXpImXEe-QPkq0EZG4qwB2I?e=K0EpS6" TargetMode="External" Id="R828c05b83b394f23" /><Relationship Type="http://schemas.openxmlformats.org/officeDocument/2006/relationships/hyperlink" Target="https://cupe3903-my.sharepoint.com/:w:/g/personal/bargaining_cupe3903_org/IQCuL_NdrBZMTJ9SruG8tT1HAf-ltYGihwMsxIadbzJc2PY?e=gcrUOz" TargetMode="External" Id="Rec7ff55b08bc4f4e" /><Relationship Type="http://schemas.openxmlformats.org/officeDocument/2006/relationships/hyperlink" Target="https://cupe3903-my.sharepoint.com/:w:/g/personal/bargaining_cupe3903_org/IQAurDx16NTnSbMm53iIiqNiAZbJHzwMk-ma7usoLoOeBPA?e=8jvOb4" TargetMode="External" Id="Rbea7127a658b4bb4" /><Relationship Type="http://schemas.openxmlformats.org/officeDocument/2006/relationships/hyperlink" Target="https://cupe3903-my.sharepoint.com/:w:/g/personal/bargaining_cupe3903_org/IQBJy6AJx_mcSplpD4TmSGD6AZlJP8vuprx8lrNpFwlx7xg?e=EccHL3" TargetMode="External" Id="Rd5c8a6918a7c4968" /><Relationship Type="http://schemas.openxmlformats.org/officeDocument/2006/relationships/hyperlink" Target="https://cupe3903-my.sharepoint.com/:w:/g/personal/bargaining_cupe3903_org/IQBC2rxZh4IlSLY80ptTvuBrAfodqxEzu2vwdT649vEH4qo?e=oTecgj" TargetMode="External" Id="Ra2fb6ff26f074b6d" /><Relationship Type="http://schemas.openxmlformats.org/officeDocument/2006/relationships/hyperlink" Target="https://cupe3903-my.sharepoint.com/:w:/g/personal/bargaining_cupe3903_org/IQCg6REAyyx7SbsUsrvDlfn5AUScyrx7R6UuwrosfztPYPk?e=KE207d" TargetMode="External" Id="R8edffd56e95b4d92" /><Relationship Type="http://schemas.openxmlformats.org/officeDocument/2006/relationships/hyperlink" Target="https://cupe3903-my.sharepoint.com/:w:/g/personal/bargaining_cupe3903_org/IQDX3l8V1i9NTb87S_kmLLwnAbdE2x_8nvlTxgglvVQpSyM?e=EFHICL" TargetMode="External" Id="R9ffc62bed11d4d60" /><Relationship Type="http://schemas.openxmlformats.org/officeDocument/2006/relationships/hyperlink" Target="https://cupe3903-my.sharepoint.com/:w:/g/personal/bargaining_cupe3903_org/IQAh9z1rJE0iR66_0QrnY9FPAa5W4we4tS9Lix5eGAmR3ds?e=UGtTK1" TargetMode="External" Id="R6cc95d1d9c304a47" /><Relationship Type="http://schemas.openxmlformats.org/officeDocument/2006/relationships/hyperlink" Target="https://cupe3903-my.sharepoint.com/:w:/g/personal/bargaining_cupe3903_org/IQA1wunNEH-BSIVInevZ7Fb0AST0ofs3IU9tQf3c9JBWd1s?e=d2p04A" TargetMode="External" Id="R9110b5a6dbd8465b" /><Relationship Type="http://schemas.openxmlformats.org/officeDocument/2006/relationships/hyperlink" Target="https://cupe3903-my.sharepoint.com/:w:/g/personal/bargaining_cupe3903_org/IQDA1CJGSNmNQ4ieh4_ZjAXGAUw66Org6FTZiKi19GSdZLE?e=ZboQ6z" TargetMode="External" Id="Rc10a9cd1e66247a2" /><Relationship Type="http://schemas.openxmlformats.org/officeDocument/2006/relationships/hyperlink" Target="https://cupe3903-my.sharepoint.com/:w:/g/personal/bargaining_cupe3903_org/IQDAPNTD4TFRQ4pvRLRaLQhRAX9H58-_RKVY9czj-ejMdkg?e=mu95SX" TargetMode="External" Id="Rc1c15e820b2445f9" /><Relationship Type="http://schemas.openxmlformats.org/officeDocument/2006/relationships/hyperlink" Target="https://cupe3903-my.sharepoint.com/:w:/g/personal/bargaining_cupe3903_org/IQCA4h-xBBwLTIFicJf0vD6NAS6EbMouOX2ZPOhor3wO0JU?e=ldOUjW" TargetMode="External" Id="R1278ec9f9e034894" /><Relationship Type="http://schemas.openxmlformats.org/officeDocument/2006/relationships/header" Target="header.xml" Id="R988d21fe038943f0" /><Relationship Type="http://schemas.openxmlformats.org/officeDocument/2006/relationships/footer" Target="footer.xml" Id="R98bfe733be904670" /><Relationship Type="http://schemas.microsoft.com/office/2020/10/relationships/intelligence" Target="intelligence2.xml" Id="Ree3dd98c6932442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CUPE 3903 Bargaining Team</dc:creator>
  <keywords/>
  <dc:description/>
  <lastModifiedBy>CUPE 3903 Bargaining Team</lastModifiedBy>
  <revision>4</revision>
  <dcterms:created xsi:type="dcterms:W3CDTF">2026-07-08T05:40:00.0000000Z</dcterms:created>
  <dcterms:modified xsi:type="dcterms:W3CDTF">2026-07-13T17:55:18.1259086Z</dcterms:modified>
</coreProperties>
</file>